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7C7" w:rsidRDefault="00C0294D" w:rsidP="00C23C5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Arial" w:hAnsi="Arial" w:cs="Arial"/>
          <w:b/>
        </w:rPr>
      </w:pPr>
      <w:r w:rsidRPr="002B2525">
        <w:rPr>
          <w:rFonts w:ascii="Arial" w:hAnsi="Arial" w:cs="Arial"/>
          <w:b/>
          <w:highlight w:val="yellow"/>
        </w:rPr>
        <w:t>How to use this</w:t>
      </w:r>
      <w:r w:rsidR="00C23C50">
        <w:rPr>
          <w:rFonts w:ascii="Arial" w:hAnsi="Arial" w:cs="Arial"/>
          <w:b/>
          <w:highlight w:val="yellow"/>
        </w:rPr>
        <w:t xml:space="preserve"> open information policy</w:t>
      </w:r>
      <w:r w:rsidRPr="002B2525">
        <w:rPr>
          <w:rFonts w:ascii="Arial" w:hAnsi="Arial" w:cs="Arial"/>
          <w:b/>
          <w:highlight w:val="yellow"/>
        </w:rPr>
        <w:t xml:space="preserve"> template: Replace text in yellow with your </w:t>
      </w:r>
      <w:r w:rsidR="002B2525" w:rsidRPr="002B2525">
        <w:rPr>
          <w:rFonts w:ascii="Arial" w:hAnsi="Arial" w:cs="Arial"/>
          <w:b/>
          <w:highlight w:val="yellow"/>
        </w:rPr>
        <w:t xml:space="preserve">organisation’s details. The text in each section is suggested text only, so feel free to amend it </w:t>
      </w:r>
      <w:r w:rsidR="00C23C50">
        <w:rPr>
          <w:rFonts w:ascii="Arial" w:hAnsi="Arial" w:cs="Arial"/>
          <w:b/>
          <w:highlight w:val="yellow"/>
        </w:rPr>
        <w:t>to make it relevant to your own organisation</w:t>
      </w:r>
      <w:r w:rsidR="002B2525" w:rsidRPr="002B2525">
        <w:rPr>
          <w:rFonts w:ascii="Arial" w:hAnsi="Arial" w:cs="Arial"/>
          <w:b/>
          <w:highlight w:val="yellow"/>
        </w:rPr>
        <w:t>.</w:t>
      </w:r>
    </w:p>
    <w:p w:rsidR="00E14B51" w:rsidRDefault="00E14B51" w:rsidP="00C23C50">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rsidR="00C23C50" w:rsidRPr="00C23C50" w:rsidRDefault="00C23C50" w:rsidP="00C23C50">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C23C50">
        <w:rPr>
          <w:rFonts w:ascii="Arial" w:hAnsi="Arial" w:cs="Arial"/>
          <w:b/>
          <w:color w:val="000000"/>
          <w:sz w:val="20"/>
          <w:szCs w:val="20"/>
          <w:shd w:val="clear" w:color="auto" w:fill="F5F5F5"/>
        </w:rPr>
        <w:t>This template</w:t>
      </w:r>
      <w:r w:rsidRPr="00C23C50">
        <w:rPr>
          <w:rFonts w:ascii="Arial" w:hAnsi="Arial" w:cs="Arial"/>
          <w:b/>
          <w:color w:val="000000"/>
          <w:sz w:val="20"/>
          <w:szCs w:val="20"/>
          <w:shd w:val="clear" w:color="auto" w:fill="F5F5F5"/>
        </w:rPr>
        <w:t xml:space="preserve"> is licensed</w:t>
      </w:r>
      <w:r>
        <w:rPr>
          <w:rFonts w:ascii="Arial" w:hAnsi="Arial" w:cs="Arial"/>
          <w:b/>
          <w:color w:val="000000"/>
          <w:sz w:val="20"/>
          <w:szCs w:val="20"/>
          <w:shd w:val="clear" w:color="auto" w:fill="F5F5F5"/>
        </w:rPr>
        <w:t xml:space="preserve"> by Bond www.bond.org.uk</w:t>
      </w:r>
      <w:r w:rsidRPr="00C23C50">
        <w:rPr>
          <w:rFonts w:ascii="Arial" w:hAnsi="Arial" w:cs="Arial"/>
          <w:b/>
          <w:color w:val="000000"/>
          <w:sz w:val="20"/>
          <w:szCs w:val="20"/>
          <w:shd w:val="clear" w:color="auto" w:fill="F5F5F5"/>
        </w:rPr>
        <w:t xml:space="preserve"> under a</w:t>
      </w:r>
      <w:r w:rsidRPr="00C23C50">
        <w:rPr>
          <w:rStyle w:val="apple-converted-space"/>
          <w:rFonts w:ascii="Arial" w:hAnsi="Arial" w:cs="Arial"/>
          <w:b/>
          <w:color w:val="000000"/>
          <w:sz w:val="20"/>
          <w:szCs w:val="20"/>
          <w:shd w:val="clear" w:color="auto" w:fill="F5F5F5"/>
        </w:rPr>
        <w:t> </w:t>
      </w:r>
      <w:hyperlink r:id="rId7" w:history="1">
        <w:r w:rsidRPr="00C23C50">
          <w:rPr>
            <w:rStyle w:val="Hyperlink"/>
            <w:rFonts w:ascii="Arial" w:hAnsi="Arial" w:cs="Arial"/>
            <w:b/>
            <w:color w:val="4374B7"/>
            <w:sz w:val="20"/>
            <w:szCs w:val="20"/>
            <w:bdr w:val="none" w:sz="0" w:space="0" w:color="auto" w:frame="1"/>
            <w:shd w:val="clear" w:color="auto" w:fill="F5F5F5"/>
          </w:rPr>
          <w:t>Creative Commons Attribution-ShareAlike 4.0 International License</w:t>
        </w:r>
      </w:hyperlink>
      <w:r w:rsidRPr="00C23C50">
        <w:rPr>
          <w:rFonts w:ascii="Arial" w:hAnsi="Arial" w:cs="Arial"/>
          <w:b/>
          <w:color w:val="000000"/>
          <w:sz w:val="20"/>
          <w:szCs w:val="20"/>
          <w:shd w:val="clear" w:color="auto" w:fill="F5F5F5"/>
        </w:rPr>
        <w:t>.</w:t>
      </w:r>
    </w:p>
    <w:p w:rsidR="00C0294D" w:rsidRDefault="00C0294D" w:rsidP="00A22BDB">
      <w:pPr>
        <w:jc w:val="center"/>
        <w:rPr>
          <w:rFonts w:ascii="Arial" w:hAnsi="Arial" w:cs="Arial"/>
          <w:b/>
          <w:sz w:val="24"/>
          <w:szCs w:val="24"/>
          <w:highlight w:val="yellow"/>
        </w:rPr>
      </w:pPr>
    </w:p>
    <w:p w:rsidR="000F3381" w:rsidRPr="003005A1" w:rsidRDefault="00C23C50" w:rsidP="00A22BDB">
      <w:pPr>
        <w:jc w:val="center"/>
        <w:rPr>
          <w:rFonts w:ascii="Arial" w:hAnsi="Arial" w:cs="Arial"/>
          <w:b/>
          <w:sz w:val="24"/>
          <w:szCs w:val="24"/>
        </w:rPr>
      </w:pPr>
      <w:bookmarkStart w:id="0" w:name="_GoBack"/>
      <w:bookmarkEnd w:id="0"/>
      <w:r>
        <w:rPr>
          <w:rFonts w:ascii="Arial" w:hAnsi="Arial" w:cs="Arial"/>
          <w:b/>
          <w:sz w:val="24"/>
          <w:szCs w:val="24"/>
          <w:highlight w:val="yellow"/>
        </w:rPr>
        <w:t>O</w:t>
      </w:r>
      <w:r w:rsidR="00C0294D" w:rsidRPr="00C0294D">
        <w:rPr>
          <w:rFonts w:ascii="Arial" w:hAnsi="Arial" w:cs="Arial"/>
          <w:b/>
          <w:sz w:val="24"/>
          <w:szCs w:val="24"/>
          <w:highlight w:val="yellow"/>
        </w:rPr>
        <w:t>rganisation</w:t>
      </w:r>
      <w:r w:rsidR="005D05D1" w:rsidRPr="00C0294D">
        <w:rPr>
          <w:rFonts w:ascii="Arial" w:hAnsi="Arial" w:cs="Arial"/>
          <w:b/>
          <w:sz w:val="24"/>
          <w:szCs w:val="24"/>
          <w:highlight w:val="yellow"/>
        </w:rPr>
        <w:t>’s</w:t>
      </w:r>
      <w:r w:rsidR="00C0294D">
        <w:rPr>
          <w:rFonts w:ascii="Arial" w:hAnsi="Arial" w:cs="Arial"/>
          <w:b/>
          <w:sz w:val="24"/>
          <w:szCs w:val="24"/>
          <w:highlight w:val="yellow"/>
        </w:rPr>
        <w:t xml:space="preserve"> name</w:t>
      </w:r>
      <w:r w:rsidR="005D05D1" w:rsidRPr="003005A1">
        <w:rPr>
          <w:rFonts w:ascii="Arial" w:hAnsi="Arial" w:cs="Arial"/>
          <w:b/>
          <w:sz w:val="24"/>
          <w:szCs w:val="24"/>
        </w:rPr>
        <w:t xml:space="preserve"> </w:t>
      </w:r>
      <w:r w:rsidR="000F3381" w:rsidRPr="003005A1">
        <w:rPr>
          <w:rFonts w:ascii="Arial" w:hAnsi="Arial" w:cs="Arial"/>
          <w:b/>
          <w:sz w:val="24"/>
          <w:szCs w:val="24"/>
        </w:rPr>
        <w:t>Open Information Policy</w:t>
      </w:r>
    </w:p>
    <w:p w:rsidR="00DF1C70" w:rsidRPr="003005A1" w:rsidRDefault="00DF1C70">
      <w:pPr>
        <w:rPr>
          <w:rFonts w:ascii="Arial" w:hAnsi="Arial" w:cs="Arial"/>
          <w:b/>
        </w:rPr>
      </w:pPr>
    </w:p>
    <w:p w:rsidR="00AA6728" w:rsidRPr="003005A1" w:rsidRDefault="00AA6728">
      <w:pPr>
        <w:rPr>
          <w:rFonts w:ascii="Arial" w:hAnsi="Arial" w:cs="Arial"/>
          <w:b/>
        </w:rPr>
      </w:pPr>
      <w:r w:rsidRPr="003005A1">
        <w:rPr>
          <w:rFonts w:ascii="Arial" w:hAnsi="Arial" w:cs="Arial"/>
          <w:b/>
        </w:rPr>
        <w:t>Scope</w:t>
      </w:r>
      <w:r w:rsidR="00E50A3F" w:rsidRPr="003005A1">
        <w:rPr>
          <w:rFonts w:ascii="Arial" w:hAnsi="Arial" w:cs="Arial"/>
          <w:b/>
        </w:rPr>
        <w:t xml:space="preserve"> and responsibilities</w:t>
      </w:r>
    </w:p>
    <w:p w:rsidR="000F3381" w:rsidRPr="003005A1" w:rsidRDefault="000F3381" w:rsidP="00DC1FA6">
      <w:pPr>
        <w:jc w:val="both"/>
        <w:rPr>
          <w:rFonts w:ascii="Arial" w:hAnsi="Arial" w:cs="Arial"/>
        </w:rPr>
      </w:pPr>
      <w:r w:rsidRPr="003005A1">
        <w:rPr>
          <w:rFonts w:ascii="Arial" w:hAnsi="Arial" w:cs="Arial"/>
        </w:rPr>
        <w:t xml:space="preserve">This </w:t>
      </w:r>
      <w:r w:rsidR="008A4E27" w:rsidRPr="003005A1">
        <w:rPr>
          <w:rFonts w:ascii="Arial" w:hAnsi="Arial" w:cs="Arial"/>
        </w:rPr>
        <w:t xml:space="preserve">policy </w:t>
      </w:r>
      <w:r w:rsidRPr="003005A1">
        <w:rPr>
          <w:rFonts w:ascii="Arial" w:hAnsi="Arial" w:cs="Arial"/>
        </w:rPr>
        <w:t xml:space="preserve">sets out the information that </w:t>
      </w:r>
      <w:r w:rsidR="00C0294D" w:rsidRPr="00C0294D">
        <w:rPr>
          <w:rFonts w:ascii="Arial" w:hAnsi="Arial" w:cs="Arial"/>
          <w:b/>
          <w:sz w:val="24"/>
          <w:szCs w:val="24"/>
          <w:highlight w:val="yellow"/>
        </w:rPr>
        <w:t>organisation’s</w:t>
      </w:r>
      <w:r w:rsidR="00C0294D">
        <w:rPr>
          <w:rFonts w:ascii="Arial" w:hAnsi="Arial" w:cs="Arial"/>
          <w:b/>
          <w:sz w:val="24"/>
          <w:szCs w:val="24"/>
          <w:highlight w:val="yellow"/>
        </w:rPr>
        <w:t xml:space="preserve"> name</w:t>
      </w:r>
      <w:r w:rsidR="00C0294D" w:rsidRPr="003005A1">
        <w:rPr>
          <w:rFonts w:ascii="Arial" w:hAnsi="Arial" w:cs="Arial"/>
          <w:b/>
          <w:sz w:val="24"/>
          <w:szCs w:val="24"/>
        </w:rPr>
        <w:t xml:space="preserve"> </w:t>
      </w:r>
      <w:r w:rsidR="00AA6728" w:rsidRPr="003005A1">
        <w:rPr>
          <w:rFonts w:ascii="Arial" w:hAnsi="Arial" w:cs="Arial"/>
        </w:rPr>
        <w:t xml:space="preserve"> (Registered Charity no</w:t>
      </w:r>
      <w:r w:rsidR="00F92E19" w:rsidRPr="003005A1">
        <w:rPr>
          <w:rFonts w:ascii="Arial" w:hAnsi="Arial" w:cs="Arial"/>
        </w:rPr>
        <w:t>.</w:t>
      </w:r>
      <w:r w:rsidR="00C0294D">
        <w:rPr>
          <w:rFonts w:ascii="Arial" w:hAnsi="Arial" w:cs="Arial"/>
        </w:rPr>
        <w:t xml:space="preserve"> </w:t>
      </w:r>
      <w:r w:rsidR="00C0294D" w:rsidRPr="00C0294D">
        <w:rPr>
          <w:rFonts w:ascii="Arial" w:hAnsi="Arial" w:cs="Arial"/>
          <w:highlight w:val="yellow"/>
        </w:rPr>
        <w:t>insert Registered Charity or Companies’ House number</w:t>
      </w:r>
      <w:r w:rsidR="00F92E19" w:rsidRPr="003005A1">
        <w:rPr>
          <w:rFonts w:ascii="Arial" w:hAnsi="Arial" w:cs="Arial"/>
        </w:rPr>
        <w:t xml:space="preserve">) </w:t>
      </w:r>
      <w:r w:rsidRPr="003005A1">
        <w:rPr>
          <w:rFonts w:ascii="Arial" w:hAnsi="Arial" w:cs="Arial"/>
        </w:rPr>
        <w:t>will make publically available, both through our website and on request. It also sets out information that is excluded from this policy</w:t>
      </w:r>
      <w:r w:rsidR="00B4345F" w:rsidRPr="003005A1">
        <w:rPr>
          <w:rStyle w:val="FootnoteReference"/>
          <w:rFonts w:ascii="Arial" w:hAnsi="Arial" w:cs="Arial"/>
        </w:rPr>
        <w:footnoteReference w:id="1"/>
      </w:r>
      <w:r w:rsidRPr="003005A1">
        <w:rPr>
          <w:rFonts w:ascii="Arial" w:hAnsi="Arial" w:cs="Arial"/>
        </w:rPr>
        <w:t xml:space="preserve">, and </w:t>
      </w:r>
      <w:r w:rsidR="000D3B55" w:rsidRPr="003005A1">
        <w:rPr>
          <w:rFonts w:ascii="Arial" w:hAnsi="Arial" w:cs="Arial"/>
        </w:rPr>
        <w:t>how to appeal decisions relating to some types of exclusions</w:t>
      </w:r>
      <w:r w:rsidRPr="003005A1">
        <w:rPr>
          <w:rFonts w:ascii="Arial" w:hAnsi="Arial" w:cs="Arial"/>
        </w:rPr>
        <w:t xml:space="preserve">. It is informed by best practice within the UK international development sector and existing legislation in the UK, where </w:t>
      </w:r>
      <w:r w:rsidR="00C0294D" w:rsidRPr="00C0294D">
        <w:rPr>
          <w:rFonts w:ascii="Arial" w:hAnsi="Arial" w:cs="Arial"/>
          <w:sz w:val="24"/>
          <w:szCs w:val="24"/>
          <w:highlight w:val="yellow"/>
        </w:rPr>
        <w:t>organisation’s name</w:t>
      </w:r>
      <w:r w:rsidRPr="003005A1">
        <w:rPr>
          <w:rFonts w:ascii="Arial" w:hAnsi="Arial" w:cs="Arial"/>
        </w:rPr>
        <w:t xml:space="preserve"> is a registered charity. This includes:</w:t>
      </w:r>
    </w:p>
    <w:p w:rsidR="000F3381" w:rsidRPr="003005A1" w:rsidRDefault="000F3381" w:rsidP="00E50A3F">
      <w:pPr>
        <w:pStyle w:val="ListParagraph"/>
        <w:numPr>
          <w:ilvl w:val="0"/>
          <w:numId w:val="9"/>
        </w:numPr>
        <w:rPr>
          <w:rFonts w:ascii="Arial" w:hAnsi="Arial" w:cs="Arial"/>
        </w:rPr>
      </w:pPr>
      <w:r w:rsidRPr="003005A1">
        <w:rPr>
          <w:rFonts w:ascii="Arial" w:hAnsi="Arial" w:cs="Arial"/>
        </w:rPr>
        <w:t>The Freedom of Information Act</w:t>
      </w:r>
    </w:p>
    <w:p w:rsidR="000F3381" w:rsidRPr="003005A1" w:rsidRDefault="000F3381" w:rsidP="00E50A3F">
      <w:pPr>
        <w:pStyle w:val="ListParagraph"/>
        <w:numPr>
          <w:ilvl w:val="0"/>
          <w:numId w:val="9"/>
        </w:numPr>
        <w:rPr>
          <w:rFonts w:ascii="Arial" w:hAnsi="Arial" w:cs="Arial"/>
        </w:rPr>
      </w:pPr>
      <w:r w:rsidRPr="003005A1">
        <w:rPr>
          <w:rFonts w:ascii="Arial" w:hAnsi="Arial" w:cs="Arial"/>
        </w:rPr>
        <w:t>Charities Regulation Act 2008</w:t>
      </w:r>
    </w:p>
    <w:p w:rsidR="000F3381" w:rsidRPr="003005A1" w:rsidRDefault="000F3381" w:rsidP="00E50A3F">
      <w:pPr>
        <w:pStyle w:val="ListParagraph"/>
        <w:numPr>
          <w:ilvl w:val="0"/>
          <w:numId w:val="9"/>
        </w:numPr>
        <w:rPr>
          <w:rFonts w:ascii="Arial" w:hAnsi="Arial" w:cs="Arial"/>
        </w:rPr>
      </w:pPr>
      <w:r w:rsidRPr="003005A1">
        <w:rPr>
          <w:rFonts w:ascii="Arial" w:hAnsi="Arial" w:cs="Arial"/>
        </w:rPr>
        <w:t>Data Protection Act</w:t>
      </w:r>
    </w:p>
    <w:p w:rsidR="00A07163" w:rsidRPr="003005A1" w:rsidRDefault="00A07163" w:rsidP="007053B8">
      <w:pPr>
        <w:pStyle w:val="ListParagraph"/>
        <w:numPr>
          <w:ilvl w:val="0"/>
          <w:numId w:val="9"/>
        </w:numPr>
        <w:rPr>
          <w:rFonts w:ascii="Arial" w:hAnsi="Arial" w:cs="Arial"/>
        </w:rPr>
      </w:pPr>
      <w:r w:rsidRPr="003005A1">
        <w:rPr>
          <w:rFonts w:ascii="Arial" w:hAnsi="Arial" w:cs="Arial"/>
        </w:rPr>
        <w:t>UK Aid Transparency Guarantee (for funding from DFID)</w:t>
      </w:r>
    </w:p>
    <w:p w:rsidR="00696490" w:rsidRPr="003005A1" w:rsidRDefault="00696490" w:rsidP="007053B8">
      <w:pPr>
        <w:pStyle w:val="ListParagraph"/>
        <w:numPr>
          <w:ilvl w:val="0"/>
          <w:numId w:val="9"/>
        </w:numPr>
        <w:rPr>
          <w:rFonts w:ascii="Arial" w:hAnsi="Arial" w:cs="Arial"/>
        </w:rPr>
      </w:pPr>
      <w:r w:rsidRPr="003005A1">
        <w:rPr>
          <w:rFonts w:ascii="Arial" w:hAnsi="Arial" w:cs="Arial"/>
        </w:rPr>
        <w:t>International Aid Transparency Initiative</w:t>
      </w:r>
    </w:p>
    <w:p w:rsidR="00E50A3F" w:rsidRPr="003005A1" w:rsidRDefault="00E50A3F" w:rsidP="00DC1FA6">
      <w:pPr>
        <w:jc w:val="both"/>
        <w:rPr>
          <w:rFonts w:ascii="Arial" w:hAnsi="Arial" w:cs="Arial"/>
        </w:rPr>
      </w:pPr>
      <w:r w:rsidRPr="003005A1">
        <w:rPr>
          <w:rFonts w:ascii="Arial" w:hAnsi="Arial" w:cs="Arial"/>
        </w:rPr>
        <w:t>Overall accountability for the implementation of this policy will lie with</w:t>
      </w:r>
      <w:r w:rsidR="00C0294D">
        <w:rPr>
          <w:rFonts w:ascii="Arial" w:hAnsi="Arial" w:cs="Arial"/>
        </w:rPr>
        <w:t xml:space="preserve"> </w:t>
      </w:r>
      <w:r w:rsidR="00C0294D" w:rsidRPr="00C0294D">
        <w:rPr>
          <w:rFonts w:ascii="Arial" w:hAnsi="Arial" w:cs="Arial"/>
          <w:highlight w:val="yellow"/>
        </w:rPr>
        <w:t>responsible person’s</w:t>
      </w:r>
      <w:r w:rsidR="00C0294D">
        <w:rPr>
          <w:rFonts w:ascii="Arial" w:hAnsi="Arial" w:cs="Arial"/>
        </w:rPr>
        <w:t xml:space="preserve"> </w:t>
      </w:r>
      <w:r w:rsidR="00C0294D" w:rsidRPr="00C0294D">
        <w:rPr>
          <w:rFonts w:ascii="Arial" w:hAnsi="Arial" w:cs="Arial"/>
          <w:highlight w:val="yellow"/>
        </w:rPr>
        <w:t>job title</w:t>
      </w:r>
      <w:r w:rsidRPr="003005A1">
        <w:rPr>
          <w:rFonts w:ascii="Arial" w:hAnsi="Arial" w:cs="Arial"/>
        </w:rPr>
        <w:t xml:space="preserve">. Compliance with this policy is the responsibility of all staff within </w:t>
      </w:r>
      <w:r w:rsidR="00C0294D" w:rsidRPr="00C0294D">
        <w:rPr>
          <w:rFonts w:ascii="Arial" w:hAnsi="Arial" w:cs="Arial"/>
          <w:sz w:val="24"/>
          <w:szCs w:val="24"/>
          <w:highlight w:val="yellow"/>
        </w:rPr>
        <w:t>organisation’s name</w:t>
      </w:r>
      <w:r w:rsidRPr="003005A1">
        <w:rPr>
          <w:rFonts w:ascii="Arial" w:hAnsi="Arial" w:cs="Arial"/>
        </w:rPr>
        <w:t xml:space="preserve">. Specific accountabilities are as follows </w:t>
      </w:r>
    </w:p>
    <w:p w:rsidR="00E50A3F" w:rsidRPr="003005A1" w:rsidRDefault="00E50A3F" w:rsidP="00DC1FA6">
      <w:pPr>
        <w:pStyle w:val="ListParagraph"/>
        <w:numPr>
          <w:ilvl w:val="0"/>
          <w:numId w:val="10"/>
        </w:numPr>
        <w:jc w:val="both"/>
        <w:rPr>
          <w:rFonts w:ascii="Arial" w:hAnsi="Arial" w:cs="Arial"/>
        </w:rPr>
      </w:pPr>
      <w:r w:rsidRPr="003005A1">
        <w:rPr>
          <w:rFonts w:ascii="Arial" w:hAnsi="Arial" w:cs="Arial"/>
        </w:rPr>
        <w:t>Publishing of information</w:t>
      </w:r>
      <w:r w:rsidR="00563B75" w:rsidRPr="003005A1">
        <w:rPr>
          <w:rFonts w:ascii="Arial" w:hAnsi="Arial" w:cs="Arial"/>
        </w:rPr>
        <w:t>,</w:t>
      </w:r>
      <w:r w:rsidR="00A07163" w:rsidRPr="003005A1">
        <w:rPr>
          <w:rFonts w:ascii="Arial" w:hAnsi="Arial" w:cs="Arial"/>
        </w:rPr>
        <w:t xml:space="preserve"> responding to information </w:t>
      </w:r>
      <w:r w:rsidRPr="003005A1">
        <w:rPr>
          <w:rFonts w:ascii="Arial" w:hAnsi="Arial" w:cs="Arial"/>
        </w:rPr>
        <w:t>requests</w:t>
      </w:r>
      <w:r w:rsidR="00563B75" w:rsidRPr="003005A1">
        <w:rPr>
          <w:rFonts w:ascii="Arial" w:hAnsi="Arial" w:cs="Arial"/>
        </w:rPr>
        <w:t>,</w:t>
      </w:r>
      <w:r w:rsidR="00A07163" w:rsidRPr="003005A1">
        <w:rPr>
          <w:rFonts w:ascii="Arial" w:hAnsi="Arial" w:cs="Arial"/>
        </w:rPr>
        <w:t xml:space="preserve"> complaints</w:t>
      </w:r>
      <w:r w:rsidR="00563B75" w:rsidRPr="003005A1">
        <w:rPr>
          <w:rFonts w:ascii="Arial" w:hAnsi="Arial" w:cs="Arial"/>
        </w:rPr>
        <w:t xml:space="preserve"> procedure</w:t>
      </w:r>
      <w:r w:rsidRPr="003005A1">
        <w:rPr>
          <w:rFonts w:ascii="Arial" w:hAnsi="Arial" w:cs="Arial"/>
        </w:rPr>
        <w:t xml:space="preserve">: </w:t>
      </w:r>
      <w:r w:rsidR="00C0294D" w:rsidRPr="00C0294D">
        <w:rPr>
          <w:rFonts w:ascii="Arial" w:hAnsi="Arial" w:cs="Arial"/>
          <w:highlight w:val="yellow"/>
        </w:rPr>
        <w:t>responsible person’s</w:t>
      </w:r>
      <w:r w:rsidR="00C0294D">
        <w:rPr>
          <w:rFonts w:ascii="Arial" w:hAnsi="Arial" w:cs="Arial"/>
        </w:rPr>
        <w:t xml:space="preserve"> </w:t>
      </w:r>
      <w:r w:rsidR="00C0294D" w:rsidRPr="00C0294D">
        <w:rPr>
          <w:rFonts w:ascii="Arial" w:hAnsi="Arial" w:cs="Arial"/>
          <w:highlight w:val="yellow"/>
        </w:rPr>
        <w:t>job title</w:t>
      </w:r>
      <w:r w:rsidRPr="003005A1">
        <w:rPr>
          <w:rFonts w:ascii="Arial" w:hAnsi="Arial" w:cs="Arial"/>
        </w:rPr>
        <w:t>.</w:t>
      </w:r>
    </w:p>
    <w:p w:rsidR="00E50A3F" w:rsidRPr="003005A1" w:rsidRDefault="00E50A3F" w:rsidP="00DC1FA6">
      <w:pPr>
        <w:pStyle w:val="ListParagraph"/>
        <w:numPr>
          <w:ilvl w:val="0"/>
          <w:numId w:val="10"/>
        </w:numPr>
        <w:jc w:val="both"/>
        <w:rPr>
          <w:rFonts w:ascii="Arial" w:hAnsi="Arial" w:cs="Arial"/>
        </w:rPr>
      </w:pPr>
      <w:r w:rsidRPr="003005A1">
        <w:rPr>
          <w:rFonts w:ascii="Arial" w:hAnsi="Arial" w:cs="Arial"/>
        </w:rPr>
        <w:t xml:space="preserve">Provision of information for publication and information in response to requests: </w:t>
      </w:r>
      <w:r w:rsidR="00C0294D" w:rsidRPr="00C0294D">
        <w:rPr>
          <w:rFonts w:ascii="Arial" w:hAnsi="Arial" w:cs="Arial"/>
          <w:highlight w:val="yellow"/>
        </w:rPr>
        <w:t>responsible person’s</w:t>
      </w:r>
      <w:r w:rsidR="00C0294D">
        <w:rPr>
          <w:rFonts w:ascii="Arial" w:hAnsi="Arial" w:cs="Arial"/>
        </w:rPr>
        <w:t xml:space="preserve"> </w:t>
      </w:r>
      <w:r w:rsidR="00C0294D" w:rsidRPr="00C0294D">
        <w:rPr>
          <w:rFonts w:ascii="Arial" w:hAnsi="Arial" w:cs="Arial"/>
          <w:highlight w:val="yellow"/>
        </w:rPr>
        <w:t>job title</w:t>
      </w:r>
      <w:r w:rsidRPr="003005A1">
        <w:rPr>
          <w:rFonts w:ascii="Arial" w:hAnsi="Arial" w:cs="Arial"/>
        </w:rPr>
        <w:t xml:space="preserve">. </w:t>
      </w:r>
    </w:p>
    <w:p w:rsidR="00E50A3F" w:rsidRPr="003005A1" w:rsidRDefault="00E50A3F" w:rsidP="00DC1FA6">
      <w:pPr>
        <w:pStyle w:val="ListParagraph"/>
        <w:numPr>
          <w:ilvl w:val="0"/>
          <w:numId w:val="10"/>
        </w:numPr>
        <w:jc w:val="both"/>
        <w:rPr>
          <w:rFonts w:ascii="Arial" w:hAnsi="Arial" w:cs="Arial"/>
        </w:rPr>
      </w:pPr>
      <w:r w:rsidRPr="003005A1">
        <w:rPr>
          <w:rFonts w:ascii="Arial" w:hAnsi="Arial" w:cs="Arial"/>
        </w:rPr>
        <w:t xml:space="preserve">Review and update of this policy: </w:t>
      </w:r>
      <w:r w:rsidR="00C0294D" w:rsidRPr="00C0294D">
        <w:rPr>
          <w:rFonts w:ascii="Arial" w:hAnsi="Arial" w:cs="Arial"/>
          <w:highlight w:val="yellow"/>
        </w:rPr>
        <w:t>responsible person’s</w:t>
      </w:r>
      <w:r w:rsidR="00C0294D">
        <w:rPr>
          <w:rFonts w:ascii="Arial" w:hAnsi="Arial" w:cs="Arial"/>
        </w:rPr>
        <w:t xml:space="preserve"> </w:t>
      </w:r>
      <w:r w:rsidR="00C0294D" w:rsidRPr="00C0294D">
        <w:rPr>
          <w:rFonts w:ascii="Arial" w:hAnsi="Arial" w:cs="Arial"/>
          <w:highlight w:val="yellow"/>
        </w:rPr>
        <w:t>job title</w:t>
      </w:r>
    </w:p>
    <w:p w:rsidR="00DF1C70" w:rsidRPr="003005A1" w:rsidRDefault="00DF1C70" w:rsidP="00DF1C70">
      <w:pPr>
        <w:pStyle w:val="ListParagraph"/>
        <w:rPr>
          <w:rFonts w:ascii="Arial" w:hAnsi="Arial" w:cs="Arial"/>
        </w:rPr>
      </w:pPr>
    </w:p>
    <w:p w:rsidR="00DF1C70" w:rsidRPr="003005A1" w:rsidRDefault="00DF1C70" w:rsidP="00DF1C70">
      <w:pPr>
        <w:pStyle w:val="ListParagraph"/>
        <w:numPr>
          <w:ilvl w:val="0"/>
          <w:numId w:val="10"/>
        </w:numPr>
        <w:pBdr>
          <w:top w:val="single" w:sz="4" w:space="1" w:color="auto"/>
          <w:left w:val="single" w:sz="4" w:space="4" w:color="auto"/>
          <w:bottom w:val="single" w:sz="4" w:space="1" w:color="auto"/>
          <w:right w:val="single" w:sz="4" w:space="4" w:color="auto"/>
        </w:pBdr>
        <w:rPr>
          <w:rFonts w:ascii="Arial" w:hAnsi="Arial" w:cs="Arial"/>
        </w:rPr>
      </w:pPr>
      <w:r w:rsidRPr="003005A1">
        <w:rPr>
          <w:rFonts w:ascii="Arial" w:hAnsi="Arial" w:cs="Arial"/>
        </w:rPr>
        <w:t xml:space="preserve">This document was created: </w:t>
      </w:r>
      <w:r w:rsidR="00C0294D" w:rsidRPr="00C0294D">
        <w:rPr>
          <w:rFonts w:ascii="Arial" w:hAnsi="Arial" w:cs="Arial"/>
          <w:highlight w:val="yellow"/>
        </w:rPr>
        <w:t>date</w:t>
      </w:r>
      <w:r w:rsidRPr="003005A1">
        <w:rPr>
          <w:rFonts w:ascii="Arial" w:hAnsi="Arial" w:cs="Arial"/>
        </w:rPr>
        <w:t>.</w:t>
      </w:r>
    </w:p>
    <w:p w:rsidR="00DF1C70" w:rsidRPr="00A551AE" w:rsidRDefault="00DF1C70" w:rsidP="00A551AE">
      <w:pPr>
        <w:pStyle w:val="ListParagraph"/>
        <w:numPr>
          <w:ilvl w:val="0"/>
          <w:numId w:val="10"/>
        </w:numPr>
        <w:pBdr>
          <w:top w:val="single" w:sz="4" w:space="1" w:color="auto"/>
          <w:left w:val="single" w:sz="4" w:space="4" w:color="auto"/>
          <w:bottom w:val="single" w:sz="4" w:space="1" w:color="auto"/>
          <w:right w:val="single" w:sz="4" w:space="4" w:color="auto"/>
        </w:pBdr>
        <w:rPr>
          <w:rFonts w:ascii="Arial" w:hAnsi="Arial" w:cs="Arial"/>
        </w:rPr>
      </w:pPr>
      <w:r w:rsidRPr="003005A1">
        <w:rPr>
          <w:rFonts w:ascii="Arial" w:hAnsi="Arial" w:cs="Arial"/>
        </w:rPr>
        <w:t xml:space="preserve">This policy was </w:t>
      </w:r>
      <w:r w:rsidR="00851FFF" w:rsidRPr="003005A1">
        <w:rPr>
          <w:rFonts w:ascii="Arial" w:hAnsi="Arial" w:cs="Arial"/>
        </w:rPr>
        <w:t>discussed</w:t>
      </w:r>
      <w:r w:rsidR="00A551AE">
        <w:rPr>
          <w:rFonts w:ascii="Arial" w:hAnsi="Arial" w:cs="Arial"/>
        </w:rPr>
        <w:t xml:space="preserve"> by </w:t>
      </w:r>
      <w:r w:rsidR="00C0294D" w:rsidRPr="00C0294D">
        <w:rPr>
          <w:rFonts w:ascii="Arial" w:hAnsi="Arial" w:cs="Arial"/>
          <w:highlight w:val="yellow"/>
        </w:rPr>
        <w:t>responsible persons</w:t>
      </w:r>
      <w:r w:rsidR="00A551AE">
        <w:rPr>
          <w:rFonts w:ascii="Arial" w:hAnsi="Arial" w:cs="Arial"/>
        </w:rPr>
        <w:t xml:space="preserve"> on</w:t>
      </w:r>
      <w:r w:rsidRPr="003005A1">
        <w:rPr>
          <w:rFonts w:ascii="Arial" w:hAnsi="Arial" w:cs="Arial"/>
        </w:rPr>
        <w:t xml:space="preserve"> </w:t>
      </w:r>
      <w:r w:rsidR="00C0294D" w:rsidRPr="00C0294D">
        <w:rPr>
          <w:rFonts w:ascii="Arial" w:hAnsi="Arial" w:cs="Arial"/>
          <w:highlight w:val="yellow"/>
        </w:rPr>
        <w:t>date</w:t>
      </w:r>
      <w:r w:rsidR="00C0294D" w:rsidRPr="00A551AE">
        <w:rPr>
          <w:rFonts w:ascii="Arial" w:hAnsi="Arial" w:cs="Arial"/>
        </w:rPr>
        <w:t xml:space="preserve"> </w:t>
      </w:r>
      <w:r w:rsidR="00197BA6" w:rsidRPr="00A551AE">
        <w:rPr>
          <w:rFonts w:ascii="Arial" w:hAnsi="Arial" w:cs="Arial"/>
        </w:rPr>
        <w:t xml:space="preserve">and </w:t>
      </w:r>
      <w:r w:rsidR="00A551AE">
        <w:rPr>
          <w:rFonts w:ascii="Arial" w:hAnsi="Arial" w:cs="Arial"/>
        </w:rPr>
        <w:t>approved</w:t>
      </w:r>
      <w:r w:rsidR="00197BA6" w:rsidRPr="00A551AE">
        <w:rPr>
          <w:rFonts w:ascii="Arial" w:hAnsi="Arial" w:cs="Arial"/>
        </w:rPr>
        <w:t xml:space="preserve"> by</w:t>
      </w:r>
      <w:r w:rsidR="00A551AE">
        <w:rPr>
          <w:rFonts w:ascii="Arial" w:hAnsi="Arial" w:cs="Arial"/>
        </w:rPr>
        <w:t xml:space="preserve"> </w:t>
      </w:r>
      <w:r w:rsidR="00C0294D">
        <w:rPr>
          <w:rFonts w:ascii="Arial" w:hAnsi="Arial" w:cs="Arial"/>
        </w:rPr>
        <w:t>the</w:t>
      </w:r>
      <w:r w:rsidR="00A551AE">
        <w:rPr>
          <w:rFonts w:ascii="Arial" w:hAnsi="Arial" w:cs="Arial"/>
        </w:rPr>
        <w:t xml:space="preserve"> Board of Trustees on</w:t>
      </w:r>
      <w:r w:rsidRPr="00A551AE">
        <w:rPr>
          <w:rFonts w:ascii="Arial" w:hAnsi="Arial" w:cs="Arial"/>
        </w:rPr>
        <w:t xml:space="preserve"> </w:t>
      </w:r>
      <w:r w:rsidR="00C0294D" w:rsidRPr="00C0294D">
        <w:rPr>
          <w:rFonts w:ascii="Arial" w:hAnsi="Arial" w:cs="Arial"/>
          <w:highlight w:val="yellow"/>
        </w:rPr>
        <w:t>date</w:t>
      </w:r>
      <w:r w:rsidR="00A551AE" w:rsidRPr="00A551AE">
        <w:rPr>
          <w:rFonts w:ascii="Arial" w:hAnsi="Arial" w:cs="Arial"/>
        </w:rPr>
        <w:t>.</w:t>
      </w:r>
    </w:p>
    <w:p w:rsidR="00DF1C70" w:rsidRPr="003005A1" w:rsidRDefault="00DF1C70" w:rsidP="00DF1C70">
      <w:pPr>
        <w:pStyle w:val="ListParagraph"/>
        <w:numPr>
          <w:ilvl w:val="0"/>
          <w:numId w:val="10"/>
        </w:numPr>
        <w:pBdr>
          <w:top w:val="single" w:sz="4" w:space="1" w:color="auto"/>
          <w:left w:val="single" w:sz="4" w:space="4" w:color="auto"/>
          <w:bottom w:val="single" w:sz="4" w:space="1" w:color="auto"/>
          <w:right w:val="single" w:sz="4" w:space="4" w:color="auto"/>
        </w:pBdr>
        <w:rPr>
          <w:rFonts w:ascii="Arial" w:hAnsi="Arial" w:cs="Arial"/>
        </w:rPr>
      </w:pPr>
      <w:r w:rsidRPr="003005A1">
        <w:rPr>
          <w:rFonts w:ascii="Arial" w:hAnsi="Arial" w:cs="Arial"/>
        </w:rPr>
        <w:t xml:space="preserve">It is owned by: </w:t>
      </w:r>
      <w:r w:rsidR="00C0294D" w:rsidRPr="00C0294D">
        <w:rPr>
          <w:rFonts w:ascii="Arial" w:hAnsi="Arial" w:cs="Arial"/>
          <w:highlight w:val="yellow"/>
        </w:rPr>
        <w:t>responsible person’s</w:t>
      </w:r>
      <w:r w:rsidR="00C0294D">
        <w:rPr>
          <w:rFonts w:ascii="Arial" w:hAnsi="Arial" w:cs="Arial"/>
        </w:rPr>
        <w:t xml:space="preserve"> </w:t>
      </w:r>
      <w:r w:rsidR="00C0294D" w:rsidRPr="00C0294D">
        <w:rPr>
          <w:rFonts w:ascii="Arial" w:hAnsi="Arial" w:cs="Arial"/>
          <w:highlight w:val="yellow"/>
        </w:rPr>
        <w:t>job title</w:t>
      </w:r>
    </w:p>
    <w:p w:rsidR="00DF1C70" w:rsidRPr="003005A1" w:rsidRDefault="00DF1C70" w:rsidP="00DF1C70">
      <w:pPr>
        <w:pStyle w:val="ListParagraph"/>
        <w:numPr>
          <w:ilvl w:val="0"/>
          <w:numId w:val="10"/>
        </w:numPr>
        <w:pBdr>
          <w:top w:val="single" w:sz="4" w:space="1" w:color="auto"/>
          <w:left w:val="single" w:sz="4" w:space="4" w:color="auto"/>
          <w:bottom w:val="single" w:sz="4" w:space="1" w:color="auto"/>
          <w:right w:val="single" w:sz="4" w:space="4" w:color="auto"/>
        </w:pBdr>
        <w:rPr>
          <w:rFonts w:ascii="Arial" w:hAnsi="Arial" w:cs="Arial"/>
          <w:b/>
        </w:rPr>
      </w:pPr>
      <w:r w:rsidRPr="003005A1">
        <w:rPr>
          <w:rFonts w:ascii="Arial" w:hAnsi="Arial" w:cs="Arial"/>
          <w:b/>
        </w:rPr>
        <w:t>It is</w:t>
      </w:r>
      <w:r w:rsidR="00107EA3" w:rsidRPr="003005A1">
        <w:rPr>
          <w:rFonts w:ascii="Arial" w:hAnsi="Arial" w:cs="Arial"/>
          <w:b/>
        </w:rPr>
        <w:t xml:space="preserve"> due for review: </w:t>
      </w:r>
      <w:r w:rsidR="00C0294D" w:rsidRPr="00C0294D">
        <w:rPr>
          <w:rFonts w:ascii="Arial" w:hAnsi="Arial" w:cs="Arial"/>
          <w:highlight w:val="yellow"/>
        </w:rPr>
        <w:t>date</w:t>
      </w:r>
    </w:p>
    <w:p w:rsidR="003005A1" w:rsidRDefault="003005A1" w:rsidP="005D05D1">
      <w:pPr>
        <w:rPr>
          <w:rFonts w:ascii="Arial" w:hAnsi="Arial" w:cs="Arial"/>
        </w:rPr>
      </w:pPr>
    </w:p>
    <w:p w:rsidR="005D05D1" w:rsidRPr="003005A1" w:rsidRDefault="00AA6728" w:rsidP="005D05D1">
      <w:pPr>
        <w:rPr>
          <w:rFonts w:ascii="Arial" w:hAnsi="Arial" w:cs="Arial"/>
          <w:b/>
        </w:rPr>
      </w:pPr>
      <w:r w:rsidRPr="003005A1">
        <w:rPr>
          <w:rFonts w:ascii="Arial" w:hAnsi="Arial" w:cs="Arial"/>
          <w:b/>
        </w:rPr>
        <w:t>How to make a request for information</w:t>
      </w:r>
    </w:p>
    <w:p w:rsidR="00602F28" w:rsidRPr="003005A1" w:rsidRDefault="006C4A45" w:rsidP="005D05D1">
      <w:pPr>
        <w:rPr>
          <w:rFonts w:ascii="Arial" w:hAnsi="Arial" w:cs="Arial"/>
        </w:rPr>
      </w:pPr>
      <w:r w:rsidRPr="003005A1">
        <w:rPr>
          <w:rFonts w:ascii="Arial" w:hAnsi="Arial" w:cs="Arial"/>
        </w:rPr>
        <w:t xml:space="preserve">All of the information listed in this policy is or will be openly available on our website. </w:t>
      </w:r>
      <w:r w:rsidR="00602F28" w:rsidRPr="003005A1">
        <w:rPr>
          <w:rFonts w:ascii="Arial" w:hAnsi="Arial" w:cs="Arial"/>
        </w:rPr>
        <w:t>To request information</w:t>
      </w:r>
      <w:r w:rsidRPr="003005A1">
        <w:rPr>
          <w:rFonts w:ascii="Arial" w:hAnsi="Arial" w:cs="Arial"/>
        </w:rPr>
        <w:t xml:space="preserve"> that isn’t listed, or to request a more accessible format</w:t>
      </w:r>
      <w:r w:rsidR="00602F28" w:rsidRPr="003005A1">
        <w:rPr>
          <w:rFonts w:ascii="Arial" w:hAnsi="Arial" w:cs="Arial"/>
        </w:rPr>
        <w:t>, please use the contact information on our website at</w:t>
      </w:r>
      <w:r w:rsidR="00C0294D">
        <w:rPr>
          <w:rFonts w:ascii="Arial" w:hAnsi="Arial" w:cs="Arial"/>
        </w:rPr>
        <w:t xml:space="preserve"> </w:t>
      </w:r>
      <w:r w:rsidR="00C0294D" w:rsidRPr="00C0294D">
        <w:rPr>
          <w:rFonts w:ascii="Arial" w:hAnsi="Arial" w:cs="Arial"/>
          <w:highlight w:val="yellow"/>
        </w:rPr>
        <w:t>website address</w:t>
      </w:r>
      <w:r w:rsidR="00602F28" w:rsidRPr="003005A1">
        <w:rPr>
          <w:rFonts w:ascii="Arial" w:hAnsi="Arial" w:cs="Arial"/>
        </w:rPr>
        <w:t xml:space="preserve"> or </w:t>
      </w:r>
      <w:r w:rsidR="000D7567" w:rsidRPr="003005A1">
        <w:rPr>
          <w:rFonts w:ascii="Arial" w:hAnsi="Arial" w:cs="Arial"/>
        </w:rPr>
        <w:t xml:space="preserve">the </w:t>
      </w:r>
      <w:r w:rsidR="00C0294D">
        <w:rPr>
          <w:rFonts w:ascii="Arial" w:hAnsi="Arial" w:cs="Arial"/>
        </w:rPr>
        <w:t>address</w:t>
      </w:r>
      <w:r w:rsidR="000D7567" w:rsidRPr="003005A1">
        <w:rPr>
          <w:rFonts w:ascii="Arial" w:hAnsi="Arial" w:cs="Arial"/>
        </w:rPr>
        <w:t xml:space="preserve"> below</w:t>
      </w:r>
      <w:r w:rsidR="00602F28" w:rsidRPr="003005A1">
        <w:rPr>
          <w:rFonts w:ascii="Arial" w:hAnsi="Arial" w:cs="Arial"/>
        </w:rPr>
        <w:t>.</w:t>
      </w:r>
    </w:p>
    <w:p w:rsidR="00AA6728" w:rsidRPr="003005A1" w:rsidRDefault="0064331A" w:rsidP="005D05D1">
      <w:pPr>
        <w:rPr>
          <w:rFonts w:ascii="Arial" w:hAnsi="Arial" w:cs="Arial"/>
        </w:rPr>
      </w:pPr>
      <w:r w:rsidRPr="003005A1">
        <w:rPr>
          <w:rFonts w:ascii="Arial" w:hAnsi="Arial" w:cs="Arial"/>
        </w:rPr>
        <w:lastRenderedPageBreak/>
        <w:t xml:space="preserve">We aim to respond initially within </w:t>
      </w:r>
      <w:r w:rsidR="00C0294D" w:rsidRPr="00C0294D">
        <w:rPr>
          <w:rFonts w:ascii="Arial" w:hAnsi="Arial" w:cs="Arial"/>
          <w:highlight w:val="yellow"/>
        </w:rPr>
        <w:t>timescale</w:t>
      </w:r>
      <w:r w:rsidRPr="003005A1">
        <w:rPr>
          <w:rFonts w:ascii="Arial" w:hAnsi="Arial" w:cs="Arial"/>
        </w:rPr>
        <w:t xml:space="preserve"> working days, and respond fully within </w:t>
      </w:r>
      <w:r w:rsidR="00C0294D" w:rsidRPr="00C0294D">
        <w:rPr>
          <w:rFonts w:ascii="Arial" w:hAnsi="Arial" w:cs="Arial"/>
          <w:highlight w:val="yellow"/>
        </w:rPr>
        <w:t>timescale</w:t>
      </w:r>
      <w:r w:rsidRPr="003005A1">
        <w:rPr>
          <w:rFonts w:ascii="Arial" w:hAnsi="Arial" w:cs="Arial"/>
        </w:rPr>
        <w:t xml:space="preserve"> working days of receipt</w:t>
      </w:r>
      <w:r w:rsidR="006C4A45" w:rsidRPr="003005A1">
        <w:rPr>
          <w:rFonts w:ascii="Arial" w:hAnsi="Arial" w:cs="Arial"/>
        </w:rPr>
        <w:t xml:space="preserve"> of your request</w:t>
      </w:r>
      <w:r w:rsidRPr="003005A1">
        <w:rPr>
          <w:rFonts w:ascii="Arial" w:hAnsi="Arial" w:cs="Arial"/>
        </w:rPr>
        <w:t>.</w:t>
      </w:r>
    </w:p>
    <w:p w:rsidR="0064331A" w:rsidRPr="003005A1" w:rsidRDefault="00E35F02" w:rsidP="0064331A">
      <w:pPr>
        <w:spacing w:after="0"/>
        <w:rPr>
          <w:rFonts w:ascii="Arial" w:hAnsi="Arial" w:cs="Arial"/>
        </w:rPr>
      </w:pPr>
      <w:r w:rsidRPr="003005A1">
        <w:rPr>
          <w:rFonts w:ascii="Arial" w:hAnsi="Arial" w:cs="Arial"/>
        </w:rPr>
        <w:t>Email:</w:t>
      </w:r>
      <w:r w:rsidR="0064331A" w:rsidRPr="003005A1">
        <w:rPr>
          <w:rFonts w:ascii="Arial" w:hAnsi="Arial" w:cs="Arial"/>
        </w:rPr>
        <w:t xml:space="preserve"> </w:t>
      </w:r>
      <w:r w:rsidR="00C0294D" w:rsidRPr="00C0294D">
        <w:rPr>
          <w:rFonts w:ascii="Arial" w:hAnsi="Arial" w:cs="Arial"/>
          <w:highlight w:val="yellow"/>
        </w:rPr>
        <w:t>contact email address</w:t>
      </w:r>
    </w:p>
    <w:p w:rsidR="0064331A" w:rsidRPr="003005A1" w:rsidRDefault="0064331A" w:rsidP="0064331A">
      <w:pPr>
        <w:spacing w:after="0"/>
        <w:rPr>
          <w:rFonts w:ascii="Arial" w:hAnsi="Arial" w:cs="Arial"/>
        </w:rPr>
      </w:pPr>
    </w:p>
    <w:p w:rsidR="0064331A" w:rsidRPr="003005A1" w:rsidRDefault="0064331A" w:rsidP="0064331A">
      <w:pPr>
        <w:spacing w:after="0"/>
        <w:rPr>
          <w:rFonts w:ascii="Arial" w:hAnsi="Arial" w:cs="Arial"/>
        </w:rPr>
      </w:pPr>
      <w:r w:rsidRPr="003005A1">
        <w:rPr>
          <w:rFonts w:ascii="Arial" w:hAnsi="Arial" w:cs="Arial"/>
        </w:rPr>
        <w:t>Postal address:</w:t>
      </w:r>
    </w:p>
    <w:p w:rsidR="00E35F02" w:rsidRPr="003005A1" w:rsidRDefault="00C0294D" w:rsidP="005D05D1">
      <w:pPr>
        <w:rPr>
          <w:rFonts w:ascii="Arial" w:hAnsi="Arial" w:cs="Arial"/>
        </w:rPr>
      </w:pPr>
      <w:r>
        <w:rPr>
          <w:rFonts w:ascii="Arial" w:hAnsi="Arial" w:cs="Arial"/>
          <w:highlight w:val="yellow"/>
        </w:rPr>
        <w:t>c</w:t>
      </w:r>
      <w:r w:rsidRPr="00C0294D">
        <w:rPr>
          <w:rFonts w:ascii="Arial" w:hAnsi="Arial" w:cs="Arial"/>
          <w:highlight w:val="yellow"/>
        </w:rPr>
        <w:t>ontact postal address</w:t>
      </w:r>
    </w:p>
    <w:p w:rsidR="00DF1C70" w:rsidRPr="003005A1" w:rsidRDefault="00DF1C70" w:rsidP="00DC1FA6">
      <w:pPr>
        <w:jc w:val="both"/>
        <w:rPr>
          <w:rFonts w:ascii="Arial" w:hAnsi="Arial" w:cs="Arial"/>
        </w:rPr>
      </w:pPr>
      <w:r w:rsidRPr="003005A1">
        <w:rPr>
          <w:rFonts w:ascii="Arial" w:hAnsi="Arial" w:cs="Arial"/>
        </w:rPr>
        <w:t xml:space="preserve">If you </w:t>
      </w:r>
      <w:r w:rsidR="00DC1FA6" w:rsidRPr="003005A1">
        <w:rPr>
          <w:rFonts w:ascii="Arial" w:hAnsi="Arial" w:cs="Arial"/>
        </w:rPr>
        <w:t>would like</w:t>
      </w:r>
      <w:r w:rsidRPr="003005A1">
        <w:rPr>
          <w:rFonts w:ascii="Arial" w:hAnsi="Arial" w:cs="Arial"/>
        </w:rPr>
        <w:t xml:space="preserve"> to appeal</w:t>
      </w:r>
      <w:r w:rsidR="000D7567" w:rsidRPr="003005A1">
        <w:rPr>
          <w:rFonts w:ascii="Arial" w:hAnsi="Arial" w:cs="Arial"/>
        </w:rPr>
        <w:t xml:space="preserve"> any response where the information you have requested is subject to exclusions</w:t>
      </w:r>
      <w:r w:rsidR="00DC1FA6" w:rsidRPr="003005A1">
        <w:rPr>
          <w:rFonts w:ascii="Arial" w:hAnsi="Arial" w:cs="Arial"/>
        </w:rPr>
        <w:t>,</w:t>
      </w:r>
      <w:r w:rsidR="000D7567" w:rsidRPr="003005A1">
        <w:rPr>
          <w:rFonts w:ascii="Arial" w:hAnsi="Arial" w:cs="Arial"/>
        </w:rPr>
        <w:t xml:space="preserve"> </w:t>
      </w:r>
      <w:r w:rsidRPr="003005A1">
        <w:rPr>
          <w:rFonts w:ascii="Arial" w:hAnsi="Arial" w:cs="Arial"/>
        </w:rPr>
        <w:t>please follow the complaints procedure in Appendix I.</w:t>
      </w:r>
      <w:r w:rsidR="000D7567" w:rsidRPr="003005A1">
        <w:rPr>
          <w:rFonts w:ascii="Arial" w:hAnsi="Arial" w:cs="Arial"/>
        </w:rPr>
        <w:t xml:space="preserve"> Please also note that some </w:t>
      </w:r>
      <w:r w:rsidR="00107EA3" w:rsidRPr="003005A1">
        <w:rPr>
          <w:rFonts w:ascii="Arial" w:hAnsi="Arial" w:cs="Arial"/>
        </w:rPr>
        <w:t>categories of exclusion</w:t>
      </w:r>
      <w:r w:rsidR="000D7567" w:rsidRPr="003005A1">
        <w:rPr>
          <w:rFonts w:ascii="Arial" w:hAnsi="Arial" w:cs="Arial"/>
        </w:rPr>
        <w:t xml:space="preserve"> are not open to appeal</w:t>
      </w:r>
      <w:r w:rsidR="00C0294D">
        <w:rPr>
          <w:rFonts w:ascii="Arial" w:hAnsi="Arial" w:cs="Arial"/>
        </w:rPr>
        <w:t xml:space="preserve"> </w:t>
      </w:r>
      <w:r w:rsidR="00C0294D" w:rsidRPr="00C0294D">
        <w:rPr>
          <w:rFonts w:ascii="Arial" w:hAnsi="Arial" w:cs="Arial"/>
          <w:highlight w:val="yellow"/>
        </w:rPr>
        <w:t>[delete if not applicable]</w:t>
      </w:r>
      <w:r w:rsidR="000D7567" w:rsidRPr="003005A1">
        <w:rPr>
          <w:rFonts w:ascii="Arial" w:hAnsi="Arial" w:cs="Arial"/>
        </w:rPr>
        <w:t xml:space="preserve">. </w:t>
      </w:r>
      <w:r w:rsidR="00DC1FA6" w:rsidRPr="003005A1">
        <w:rPr>
          <w:rFonts w:ascii="Arial" w:hAnsi="Arial" w:cs="Arial"/>
        </w:rPr>
        <w:t xml:space="preserve">See page </w:t>
      </w:r>
      <w:r w:rsidR="00C0294D" w:rsidRPr="00C0294D">
        <w:rPr>
          <w:rFonts w:ascii="Arial" w:hAnsi="Arial" w:cs="Arial"/>
          <w:highlight w:val="yellow"/>
        </w:rPr>
        <w:t>page number</w:t>
      </w:r>
      <w:r w:rsidR="00DC1FA6" w:rsidRPr="003005A1">
        <w:rPr>
          <w:rFonts w:ascii="Arial" w:hAnsi="Arial" w:cs="Arial"/>
        </w:rPr>
        <w:t xml:space="preserve"> for more information.</w:t>
      </w:r>
      <w:r w:rsidR="000D7567" w:rsidRPr="003005A1">
        <w:rPr>
          <w:rFonts w:ascii="Arial" w:hAnsi="Arial" w:cs="Arial"/>
        </w:rPr>
        <w:t xml:space="preserve"> </w:t>
      </w:r>
    </w:p>
    <w:p w:rsidR="006773D0" w:rsidRPr="003005A1" w:rsidRDefault="002B2525" w:rsidP="006773D0">
      <w:pPr>
        <w:rPr>
          <w:rFonts w:ascii="Arial" w:hAnsi="Arial" w:cs="Arial"/>
          <w:b/>
        </w:rPr>
      </w:pPr>
      <w:r w:rsidRPr="002B2525">
        <w:rPr>
          <w:rFonts w:ascii="Arial" w:hAnsi="Arial" w:cs="Arial"/>
          <w:b/>
          <w:highlight w:val="yellow"/>
        </w:rPr>
        <w:t>Organisation</w:t>
      </w:r>
      <w:r w:rsidR="006773D0" w:rsidRPr="002B2525">
        <w:rPr>
          <w:rFonts w:ascii="Arial" w:hAnsi="Arial" w:cs="Arial"/>
          <w:b/>
          <w:highlight w:val="yellow"/>
        </w:rPr>
        <w:t>’s</w:t>
      </w:r>
      <w:r w:rsidRPr="002B2525">
        <w:rPr>
          <w:rFonts w:ascii="Arial" w:hAnsi="Arial" w:cs="Arial"/>
          <w:b/>
          <w:highlight w:val="yellow"/>
        </w:rPr>
        <w:t xml:space="preserve"> name</w:t>
      </w:r>
      <w:r w:rsidR="006773D0" w:rsidRPr="003005A1">
        <w:rPr>
          <w:rFonts w:ascii="Arial" w:hAnsi="Arial" w:cs="Arial"/>
          <w:b/>
        </w:rPr>
        <w:t xml:space="preserve"> commitment to transparency</w:t>
      </w:r>
    </w:p>
    <w:p w:rsidR="006773D0" w:rsidRPr="003005A1" w:rsidRDefault="006773D0" w:rsidP="00DC1FA6">
      <w:pPr>
        <w:jc w:val="both"/>
        <w:rPr>
          <w:rFonts w:ascii="Arial" w:hAnsi="Arial" w:cs="Arial"/>
        </w:rPr>
      </w:pPr>
      <w:r w:rsidRPr="003005A1">
        <w:rPr>
          <w:rFonts w:ascii="Arial" w:hAnsi="Arial" w:cs="Arial"/>
        </w:rPr>
        <w:t>Transparency lies at the core of our accountability towards our staff, our members and our supporters.  It refers to our openness and hones</w:t>
      </w:r>
      <w:r w:rsidR="00BE584E" w:rsidRPr="003005A1">
        <w:rPr>
          <w:rFonts w:ascii="Arial" w:hAnsi="Arial" w:cs="Arial"/>
        </w:rPr>
        <w:t>ty in sharing information about</w:t>
      </w:r>
      <w:r w:rsidRPr="003005A1">
        <w:rPr>
          <w:rFonts w:ascii="Arial" w:hAnsi="Arial" w:cs="Arial"/>
        </w:rPr>
        <w:t xml:space="preserve"> our activitie</w:t>
      </w:r>
      <w:r w:rsidR="00BE584E" w:rsidRPr="003005A1">
        <w:rPr>
          <w:rFonts w:ascii="Arial" w:hAnsi="Arial" w:cs="Arial"/>
        </w:rPr>
        <w:t>s, our performance</w:t>
      </w:r>
      <w:r w:rsidR="00AF3546" w:rsidRPr="003005A1">
        <w:rPr>
          <w:rFonts w:ascii="Arial" w:hAnsi="Arial" w:cs="Arial"/>
        </w:rPr>
        <w:t xml:space="preserve"> and learning as an organisation</w:t>
      </w:r>
      <w:r w:rsidR="00BE584E" w:rsidRPr="003005A1">
        <w:rPr>
          <w:rFonts w:ascii="Arial" w:hAnsi="Arial" w:cs="Arial"/>
        </w:rPr>
        <w:t xml:space="preserve">, </w:t>
      </w:r>
      <w:r w:rsidR="00AF3546" w:rsidRPr="003005A1">
        <w:rPr>
          <w:rFonts w:ascii="Arial" w:hAnsi="Arial" w:cs="Arial"/>
        </w:rPr>
        <w:t xml:space="preserve">our governance </w:t>
      </w:r>
      <w:r w:rsidRPr="003005A1">
        <w:rPr>
          <w:rFonts w:ascii="Arial" w:hAnsi="Arial" w:cs="Arial"/>
        </w:rPr>
        <w:t>and decision making processes</w:t>
      </w:r>
      <w:r w:rsidR="00BE584E" w:rsidRPr="003005A1">
        <w:rPr>
          <w:rFonts w:ascii="Arial" w:hAnsi="Arial" w:cs="Arial"/>
        </w:rPr>
        <w:t xml:space="preserve"> and</w:t>
      </w:r>
      <w:r w:rsidRPr="003005A1">
        <w:rPr>
          <w:rFonts w:ascii="Arial" w:hAnsi="Arial" w:cs="Arial"/>
        </w:rPr>
        <w:t xml:space="preserve"> our financial arrangements.   </w:t>
      </w:r>
    </w:p>
    <w:p w:rsidR="006773D0" w:rsidRPr="003005A1" w:rsidRDefault="006773D0" w:rsidP="00DC1FA6">
      <w:pPr>
        <w:jc w:val="both"/>
        <w:rPr>
          <w:rFonts w:ascii="Arial" w:hAnsi="Arial" w:cs="Arial"/>
        </w:rPr>
      </w:pPr>
      <w:r w:rsidRPr="003005A1">
        <w:rPr>
          <w:rFonts w:ascii="Arial" w:hAnsi="Arial" w:cs="Arial"/>
        </w:rPr>
        <w:t xml:space="preserve">Transparency has both internal and external aspects. </w:t>
      </w:r>
      <w:r w:rsidR="002B2525" w:rsidRPr="002B2525">
        <w:rPr>
          <w:rFonts w:ascii="Arial" w:hAnsi="Arial" w:cs="Arial"/>
          <w:highlight w:val="yellow"/>
        </w:rPr>
        <w:t>Organisation’s name</w:t>
      </w:r>
      <w:r w:rsidRPr="003005A1">
        <w:rPr>
          <w:rFonts w:ascii="Arial" w:hAnsi="Arial" w:cs="Arial"/>
        </w:rPr>
        <w:t xml:space="preserve">’s trustees, management and staff need to be sure they will be informed in a timely way of important information that could affect their work. If external stakeholders are to have confidence in us, they need to be sure that </w:t>
      </w:r>
      <w:r w:rsidR="002B2525" w:rsidRPr="002B2525">
        <w:rPr>
          <w:rFonts w:ascii="Arial" w:hAnsi="Arial" w:cs="Arial"/>
          <w:highlight w:val="yellow"/>
        </w:rPr>
        <w:t>Organisation’s name</w:t>
      </w:r>
      <w:r w:rsidRPr="003005A1">
        <w:rPr>
          <w:rFonts w:ascii="Arial" w:hAnsi="Arial" w:cs="Arial"/>
        </w:rPr>
        <w:t xml:space="preserve"> will share timely, relevant information to enable them to make </w:t>
      </w:r>
      <w:r w:rsidR="00DC1FA6" w:rsidRPr="003005A1">
        <w:rPr>
          <w:rFonts w:ascii="Arial" w:hAnsi="Arial" w:cs="Arial"/>
        </w:rPr>
        <w:t>informed</w:t>
      </w:r>
      <w:r w:rsidRPr="003005A1">
        <w:rPr>
          <w:rFonts w:ascii="Arial" w:hAnsi="Arial" w:cs="Arial"/>
        </w:rPr>
        <w:t xml:space="preserve"> decisions about </w:t>
      </w:r>
      <w:r w:rsidR="002B2525" w:rsidRPr="002B2525">
        <w:rPr>
          <w:rFonts w:ascii="Arial" w:hAnsi="Arial" w:cs="Arial"/>
          <w:highlight w:val="yellow"/>
        </w:rPr>
        <w:t>Organisation’s name</w:t>
      </w:r>
      <w:r w:rsidRPr="003005A1">
        <w:rPr>
          <w:rFonts w:ascii="Arial" w:hAnsi="Arial" w:cs="Arial"/>
        </w:rPr>
        <w:t xml:space="preserve"> and our work.  </w:t>
      </w:r>
    </w:p>
    <w:p w:rsidR="00E50A3F" w:rsidRPr="003005A1" w:rsidRDefault="00E50A3F" w:rsidP="00DC1FA6">
      <w:pPr>
        <w:jc w:val="both"/>
        <w:rPr>
          <w:rFonts w:ascii="Arial" w:hAnsi="Arial" w:cs="Arial"/>
        </w:rPr>
      </w:pPr>
      <w:r w:rsidRPr="003005A1">
        <w:rPr>
          <w:rFonts w:ascii="Arial" w:hAnsi="Arial" w:cs="Arial"/>
        </w:rPr>
        <w:t xml:space="preserve">We </w:t>
      </w:r>
      <w:r w:rsidR="00AF3546" w:rsidRPr="003005A1">
        <w:rPr>
          <w:rFonts w:ascii="Arial" w:hAnsi="Arial" w:cs="Arial"/>
        </w:rPr>
        <w:t>will</w:t>
      </w:r>
      <w:r w:rsidRPr="003005A1">
        <w:rPr>
          <w:rFonts w:ascii="Arial" w:hAnsi="Arial" w:cs="Arial"/>
        </w:rPr>
        <w:t xml:space="preserve"> make information available in order to </w:t>
      </w:r>
      <w:r w:rsidR="00AF3546" w:rsidRPr="003005A1">
        <w:rPr>
          <w:rFonts w:ascii="Arial" w:hAnsi="Arial" w:cs="Arial"/>
        </w:rPr>
        <w:t xml:space="preserve">increase our transparency to our key stakeholders and to </w:t>
      </w:r>
      <w:r w:rsidRPr="003005A1">
        <w:rPr>
          <w:rFonts w:ascii="Arial" w:hAnsi="Arial" w:cs="Arial"/>
        </w:rPr>
        <w:t>enhance our own effectiveness in achieving our mission</w:t>
      </w:r>
      <w:r w:rsidR="00AF3546" w:rsidRPr="003005A1">
        <w:rPr>
          <w:rFonts w:ascii="Arial" w:hAnsi="Arial" w:cs="Arial"/>
        </w:rPr>
        <w:t>. We will</w:t>
      </w:r>
      <w:r w:rsidRPr="003005A1">
        <w:rPr>
          <w:rFonts w:ascii="Arial" w:hAnsi="Arial" w:cs="Arial"/>
        </w:rPr>
        <w:t xml:space="preserve"> </w:t>
      </w:r>
      <w:r w:rsidR="00AF3546" w:rsidRPr="003005A1">
        <w:rPr>
          <w:rFonts w:ascii="Arial" w:hAnsi="Arial" w:cs="Arial"/>
        </w:rPr>
        <w:t xml:space="preserve">model best practice to others, including our members and those we support to increase their own transparency. We will also </w:t>
      </w:r>
      <w:r w:rsidRPr="003005A1">
        <w:rPr>
          <w:rFonts w:ascii="Arial" w:hAnsi="Arial" w:cs="Arial"/>
        </w:rPr>
        <w:t>support the collective effort among international development actors to improve coordination through provision of standardised information on our activities</w:t>
      </w:r>
      <w:r w:rsidR="00DC1FA6" w:rsidRPr="003005A1">
        <w:rPr>
          <w:rFonts w:ascii="Arial" w:hAnsi="Arial" w:cs="Arial"/>
        </w:rPr>
        <w:t>, for example through IATI</w:t>
      </w:r>
      <w:r w:rsidR="002B2525">
        <w:rPr>
          <w:rFonts w:ascii="Arial" w:hAnsi="Arial" w:cs="Arial"/>
        </w:rPr>
        <w:t xml:space="preserve"> </w:t>
      </w:r>
      <w:r w:rsidR="002B2525" w:rsidRPr="002B2525">
        <w:rPr>
          <w:rFonts w:ascii="Arial" w:hAnsi="Arial" w:cs="Arial"/>
          <w:highlight w:val="yellow"/>
        </w:rPr>
        <w:t>[delete if not applicable]</w:t>
      </w:r>
      <w:r w:rsidRPr="003005A1">
        <w:rPr>
          <w:rFonts w:ascii="Arial" w:hAnsi="Arial" w:cs="Arial"/>
        </w:rPr>
        <w:t>.</w:t>
      </w:r>
    </w:p>
    <w:p w:rsidR="00AF3546" w:rsidRPr="003005A1" w:rsidRDefault="006773D0" w:rsidP="003C7A44">
      <w:pPr>
        <w:jc w:val="both"/>
        <w:rPr>
          <w:rFonts w:ascii="Arial" w:hAnsi="Arial" w:cs="Arial"/>
        </w:rPr>
      </w:pPr>
      <w:r w:rsidRPr="003005A1">
        <w:rPr>
          <w:rFonts w:ascii="Arial" w:hAnsi="Arial" w:cs="Arial"/>
        </w:rPr>
        <w:t xml:space="preserve">This Open Information Policy sets out </w:t>
      </w:r>
      <w:r w:rsidR="002B2525" w:rsidRPr="002B2525">
        <w:rPr>
          <w:rFonts w:ascii="Arial" w:hAnsi="Arial" w:cs="Arial"/>
          <w:highlight w:val="yellow"/>
        </w:rPr>
        <w:t>Organisation’s name</w:t>
      </w:r>
      <w:r w:rsidRPr="003005A1">
        <w:rPr>
          <w:rFonts w:ascii="Arial" w:hAnsi="Arial" w:cs="Arial"/>
        </w:rPr>
        <w:t>’s approach to information sharing on the basis of a preference for openness unless there are valid reasons for withholding information</w:t>
      </w:r>
      <w:r w:rsidR="00AF3546" w:rsidRPr="003005A1">
        <w:rPr>
          <w:rFonts w:ascii="Arial" w:hAnsi="Arial" w:cs="Arial"/>
        </w:rPr>
        <w:t xml:space="preserve"> (see the Exclusions section of this policy)</w:t>
      </w:r>
      <w:r w:rsidRPr="003005A1">
        <w:rPr>
          <w:rFonts w:ascii="Arial" w:hAnsi="Arial" w:cs="Arial"/>
        </w:rPr>
        <w:t>.   By adopting this approach, we enable our stakeholders to as</w:t>
      </w:r>
      <w:r w:rsidR="00AF3546" w:rsidRPr="003005A1">
        <w:rPr>
          <w:rFonts w:ascii="Arial" w:hAnsi="Arial" w:cs="Arial"/>
        </w:rPr>
        <w:t>sess how we have made decisions,</w:t>
      </w:r>
      <w:r w:rsidRPr="003005A1">
        <w:rPr>
          <w:rFonts w:ascii="Arial" w:hAnsi="Arial" w:cs="Arial"/>
        </w:rPr>
        <w:t xml:space="preserve"> how we </w:t>
      </w:r>
      <w:r w:rsidR="00AF3546" w:rsidRPr="003005A1">
        <w:rPr>
          <w:rFonts w:ascii="Arial" w:hAnsi="Arial" w:cs="Arial"/>
        </w:rPr>
        <w:t>have managed our finances,</w:t>
      </w:r>
      <w:r w:rsidRPr="003005A1">
        <w:rPr>
          <w:rFonts w:ascii="Arial" w:hAnsi="Arial" w:cs="Arial"/>
        </w:rPr>
        <w:t xml:space="preserve"> how effective our programmes have been</w:t>
      </w:r>
      <w:r w:rsidR="00AF3546" w:rsidRPr="003005A1">
        <w:rPr>
          <w:rFonts w:ascii="Arial" w:hAnsi="Arial" w:cs="Arial"/>
        </w:rPr>
        <w:t xml:space="preserve"> </w:t>
      </w:r>
      <w:r w:rsidR="007E4E06" w:rsidRPr="003005A1">
        <w:rPr>
          <w:rFonts w:ascii="Arial" w:hAnsi="Arial" w:cs="Arial"/>
        </w:rPr>
        <w:t>and how we le</w:t>
      </w:r>
      <w:r w:rsidR="00DC1FA6" w:rsidRPr="003005A1">
        <w:rPr>
          <w:rFonts w:ascii="Arial" w:hAnsi="Arial" w:cs="Arial"/>
        </w:rPr>
        <w:t>arn from the challenges we face</w:t>
      </w:r>
      <w:r w:rsidR="007E4E06" w:rsidRPr="003005A1">
        <w:rPr>
          <w:rFonts w:ascii="Arial" w:hAnsi="Arial" w:cs="Arial"/>
        </w:rPr>
        <w:t xml:space="preserve">. </w:t>
      </w:r>
    </w:p>
    <w:p w:rsidR="005B0AC1" w:rsidRPr="003005A1" w:rsidRDefault="005B0AC1" w:rsidP="005D05D1">
      <w:pPr>
        <w:rPr>
          <w:rFonts w:ascii="Arial" w:hAnsi="Arial" w:cs="Arial"/>
          <w:b/>
        </w:rPr>
      </w:pPr>
      <w:r w:rsidRPr="003005A1">
        <w:rPr>
          <w:rFonts w:ascii="Arial" w:hAnsi="Arial" w:cs="Arial"/>
          <w:b/>
        </w:rPr>
        <w:t>Who are we transparent towards?</w:t>
      </w:r>
    </w:p>
    <w:p w:rsidR="00256058" w:rsidRPr="003005A1" w:rsidRDefault="002B2525" w:rsidP="00DC1FA6">
      <w:pPr>
        <w:jc w:val="both"/>
        <w:rPr>
          <w:rFonts w:ascii="Arial" w:hAnsi="Arial" w:cs="Arial"/>
        </w:rPr>
      </w:pPr>
      <w:r w:rsidRPr="002B2525">
        <w:rPr>
          <w:rFonts w:ascii="Arial" w:hAnsi="Arial" w:cs="Arial"/>
          <w:highlight w:val="yellow"/>
        </w:rPr>
        <w:t>Organisation’s name</w:t>
      </w:r>
      <w:r w:rsidR="005B0AC1" w:rsidRPr="003005A1">
        <w:rPr>
          <w:rFonts w:ascii="Arial" w:hAnsi="Arial" w:cs="Arial"/>
        </w:rPr>
        <w:t>’s</w:t>
      </w:r>
      <w:r w:rsidR="00CB331F" w:rsidRPr="003005A1">
        <w:rPr>
          <w:rFonts w:ascii="Arial" w:hAnsi="Arial" w:cs="Arial"/>
        </w:rPr>
        <w:t xml:space="preserve"> key stakeholders</w:t>
      </w:r>
      <w:r w:rsidR="005B0AC1" w:rsidRPr="003005A1">
        <w:rPr>
          <w:rFonts w:ascii="Arial" w:hAnsi="Arial" w:cs="Arial"/>
        </w:rPr>
        <w:t xml:space="preserve"> in terms of transparency are our trustees, staff and volunteers, our member organisations and our supporters including donors and partners. </w:t>
      </w:r>
      <w:r w:rsidR="003C7A44" w:rsidRPr="003005A1">
        <w:rPr>
          <w:rFonts w:ascii="Arial" w:hAnsi="Arial" w:cs="Arial"/>
        </w:rPr>
        <w:t xml:space="preserve">We also </w:t>
      </w:r>
      <w:r w:rsidR="00256058" w:rsidRPr="003005A1">
        <w:rPr>
          <w:rFonts w:ascii="Arial" w:hAnsi="Arial" w:cs="Arial"/>
        </w:rPr>
        <w:t>consider a key stakeholder group to be</w:t>
      </w:r>
      <w:r w:rsidR="003C7A44" w:rsidRPr="003005A1">
        <w:rPr>
          <w:rFonts w:ascii="Arial" w:hAnsi="Arial" w:cs="Arial"/>
        </w:rPr>
        <w:t xml:space="preserve"> the peop</w:t>
      </w:r>
      <w:r w:rsidR="00851FFF" w:rsidRPr="003005A1">
        <w:rPr>
          <w:rFonts w:ascii="Arial" w:hAnsi="Arial" w:cs="Arial"/>
        </w:rPr>
        <w:t>le and communities in the South</w:t>
      </w:r>
      <w:r w:rsidR="003C7A44" w:rsidRPr="003005A1">
        <w:rPr>
          <w:rFonts w:ascii="Arial" w:hAnsi="Arial" w:cs="Arial"/>
        </w:rPr>
        <w:t xml:space="preserve"> who are engaged with the activities of our members</w:t>
      </w:r>
      <w:r w:rsidR="00256058" w:rsidRPr="003005A1">
        <w:rPr>
          <w:rFonts w:ascii="Arial" w:hAnsi="Arial" w:cs="Arial"/>
        </w:rPr>
        <w:t xml:space="preserve"> and for whom our members’ effectiveness is crucial</w:t>
      </w:r>
      <w:r w:rsidR="003C7A44" w:rsidRPr="003005A1">
        <w:rPr>
          <w:rFonts w:ascii="Arial" w:hAnsi="Arial" w:cs="Arial"/>
        </w:rPr>
        <w:t xml:space="preserve">. </w:t>
      </w:r>
    </w:p>
    <w:p w:rsidR="005B0AC1" w:rsidRDefault="00256058" w:rsidP="00DC1FA6">
      <w:pPr>
        <w:jc w:val="both"/>
        <w:rPr>
          <w:rFonts w:ascii="Arial" w:hAnsi="Arial" w:cs="Arial"/>
        </w:rPr>
      </w:pPr>
      <w:r w:rsidRPr="003005A1">
        <w:rPr>
          <w:rFonts w:ascii="Arial" w:hAnsi="Arial" w:cs="Arial"/>
        </w:rPr>
        <w:t>In addition, w</w:t>
      </w:r>
      <w:r w:rsidR="005B0AC1" w:rsidRPr="003005A1">
        <w:rPr>
          <w:rFonts w:ascii="Arial" w:hAnsi="Arial" w:cs="Arial"/>
        </w:rPr>
        <w:t xml:space="preserve">e also have a responsibility to ensure we communicate information that is in the public interest in relation to sources of funding that originate from public money and our registered charity status. </w:t>
      </w:r>
    </w:p>
    <w:p w:rsidR="00CF2DE1" w:rsidRPr="003005A1" w:rsidRDefault="00135646" w:rsidP="00CF2DE1">
      <w:pPr>
        <w:rPr>
          <w:rFonts w:ascii="Arial" w:hAnsi="Arial" w:cs="Arial"/>
          <w:b/>
        </w:rPr>
      </w:pPr>
      <w:r w:rsidRPr="003005A1">
        <w:rPr>
          <w:rFonts w:ascii="Arial" w:hAnsi="Arial" w:cs="Arial"/>
          <w:b/>
        </w:rPr>
        <w:t>What information is shared under this policy?</w:t>
      </w:r>
    </w:p>
    <w:p w:rsidR="00371CA4" w:rsidRPr="003005A1" w:rsidRDefault="00371CA4" w:rsidP="00371CA4">
      <w:pPr>
        <w:jc w:val="both"/>
        <w:rPr>
          <w:rFonts w:ascii="Arial" w:hAnsi="Arial" w:cs="Arial"/>
        </w:rPr>
      </w:pPr>
      <w:r w:rsidRPr="003005A1">
        <w:rPr>
          <w:rFonts w:ascii="Arial" w:hAnsi="Arial" w:cs="Arial"/>
        </w:rPr>
        <w:t>The following is not a definitive list but indicates the status of the most common types of information that is shared by organisations within the development and charity sector</w:t>
      </w:r>
      <w:r w:rsidR="002B2525">
        <w:rPr>
          <w:rFonts w:ascii="Arial" w:hAnsi="Arial" w:cs="Arial"/>
        </w:rPr>
        <w:t>s</w:t>
      </w:r>
      <w:r w:rsidRPr="003005A1">
        <w:rPr>
          <w:rFonts w:ascii="Arial" w:hAnsi="Arial" w:cs="Arial"/>
        </w:rPr>
        <w:t xml:space="preserve">. </w:t>
      </w:r>
      <w:r w:rsidR="002B2525" w:rsidRPr="002B2525">
        <w:rPr>
          <w:rFonts w:ascii="Arial" w:hAnsi="Arial" w:cs="Arial"/>
          <w:highlight w:val="yellow"/>
        </w:rPr>
        <w:t>Organisation’s name</w:t>
      </w:r>
      <w:r w:rsidRPr="003005A1">
        <w:rPr>
          <w:rFonts w:ascii="Arial" w:hAnsi="Arial" w:cs="Arial"/>
        </w:rPr>
        <w:t xml:space="preserve"> may also share information not included on this list</w:t>
      </w:r>
      <w:r w:rsidR="00F25749" w:rsidRPr="003005A1">
        <w:rPr>
          <w:rFonts w:ascii="Arial" w:hAnsi="Arial" w:cs="Arial"/>
        </w:rPr>
        <w:t xml:space="preserve"> via our website</w:t>
      </w:r>
      <w:r w:rsidR="002B2525">
        <w:rPr>
          <w:rFonts w:ascii="Arial" w:hAnsi="Arial" w:cs="Arial"/>
        </w:rPr>
        <w:t xml:space="preserve"> </w:t>
      </w:r>
      <w:r w:rsidR="002B2525" w:rsidRPr="002B2525">
        <w:rPr>
          <w:rFonts w:ascii="Arial" w:hAnsi="Arial" w:cs="Arial"/>
          <w:highlight w:val="yellow"/>
        </w:rPr>
        <w:t>website address</w:t>
      </w:r>
      <w:r w:rsidRPr="003005A1">
        <w:rPr>
          <w:rFonts w:ascii="Arial" w:hAnsi="Arial" w:cs="Arial"/>
        </w:rPr>
        <w:t>.</w:t>
      </w:r>
    </w:p>
    <w:p w:rsidR="008622B6" w:rsidRPr="003005A1" w:rsidRDefault="008622B6" w:rsidP="00CF2DE1">
      <w:pPr>
        <w:rPr>
          <w:rFonts w:ascii="Arial" w:hAnsi="Arial" w:cs="Arial"/>
        </w:rPr>
      </w:pPr>
    </w:p>
    <w:tbl>
      <w:tblPr>
        <w:tblStyle w:val="TableGrid"/>
        <w:tblW w:w="4981" w:type="pct"/>
        <w:tblInd w:w="-318" w:type="dxa"/>
        <w:tblLayout w:type="fixed"/>
        <w:tblLook w:val="04A0" w:firstRow="1" w:lastRow="0" w:firstColumn="1" w:lastColumn="0" w:noHBand="0" w:noVBand="1"/>
      </w:tblPr>
      <w:tblGrid>
        <w:gridCol w:w="1683"/>
        <w:gridCol w:w="2294"/>
        <w:gridCol w:w="2120"/>
        <w:gridCol w:w="1701"/>
        <w:gridCol w:w="2126"/>
      </w:tblGrid>
      <w:tr w:rsidR="00A551AE" w:rsidRPr="003005A1" w:rsidTr="00ED7942">
        <w:trPr>
          <w:tblHeader/>
        </w:trPr>
        <w:tc>
          <w:tcPr>
            <w:tcW w:w="848" w:type="pct"/>
          </w:tcPr>
          <w:p w:rsidR="00A551AE" w:rsidRPr="003005A1" w:rsidRDefault="00A551AE" w:rsidP="005D05D1">
            <w:pPr>
              <w:rPr>
                <w:rFonts w:ascii="Arial" w:hAnsi="Arial" w:cs="Arial"/>
              </w:rPr>
            </w:pPr>
          </w:p>
        </w:tc>
        <w:tc>
          <w:tcPr>
            <w:tcW w:w="1156" w:type="pct"/>
          </w:tcPr>
          <w:p w:rsidR="00A551AE" w:rsidRPr="003005A1" w:rsidRDefault="00A551AE" w:rsidP="005D05D1">
            <w:pPr>
              <w:rPr>
                <w:rFonts w:ascii="Arial" w:hAnsi="Arial" w:cs="Arial"/>
                <w:b/>
              </w:rPr>
            </w:pPr>
            <w:r w:rsidRPr="003005A1">
              <w:rPr>
                <w:rFonts w:ascii="Arial" w:hAnsi="Arial" w:cs="Arial"/>
                <w:b/>
              </w:rPr>
              <w:t>Type of Information</w:t>
            </w:r>
          </w:p>
        </w:tc>
        <w:tc>
          <w:tcPr>
            <w:tcW w:w="1068" w:type="pct"/>
          </w:tcPr>
          <w:p w:rsidR="00A551AE" w:rsidRPr="003005A1" w:rsidRDefault="00A551AE" w:rsidP="005D05D1">
            <w:pPr>
              <w:rPr>
                <w:rFonts w:ascii="Arial" w:hAnsi="Arial" w:cs="Arial"/>
                <w:b/>
              </w:rPr>
            </w:pPr>
            <w:r w:rsidRPr="003005A1">
              <w:rPr>
                <w:rFonts w:ascii="Arial" w:hAnsi="Arial" w:cs="Arial"/>
                <w:b/>
              </w:rPr>
              <w:t>Currently available</w:t>
            </w:r>
            <w:r w:rsidR="002B2525">
              <w:rPr>
                <w:rFonts w:ascii="Arial" w:hAnsi="Arial" w:cs="Arial"/>
                <w:b/>
              </w:rPr>
              <w:t xml:space="preserve"> </w:t>
            </w:r>
            <w:r w:rsidR="002B2525">
              <w:rPr>
                <w:rFonts w:ascii="Arial" w:hAnsi="Arial" w:cs="Arial"/>
                <w:b/>
                <w:highlight w:val="yellow"/>
              </w:rPr>
              <w:t>(write</w:t>
            </w:r>
            <w:r w:rsidR="002B2525" w:rsidRPr="002B2525">
              <w:rPr>
                <w:rFonts w:ascii="Arial" w:hAnsi="Arial" w:cs="Arial"/>
                <w:b/>
                <w:highlight w:val="yellow"/>
              </w:rPr>
              <w:t xml:space="preserve"> website page URL or ‘on request</w:t>
            </w:r>
            <w:r w:rsidR="002B2525">
              <w:rPr>
                <w:rFonts w:ascii="Arial" w:hAnsi="Arial" w:cs="Arial"/>
                <w:b/>
                <w:highlight w:val="yellow"/>
              </w:rPr>
              <w:t xml:space="preserve"> in boxes below</w:t>
            </w:r>
            <w:r w:rsidR="002B2525" w:rsidRPr="002B2525">
              <w:rPr>
                <w:rFonts w:ascii="Arial" w:hAnsi="Arial" w:cs="Arial"/>
                <w:b/>
                <w:highlight w:val="yellow"/>
              </w:rPr>
              <w:t>’)</w:t>
            </w:r>
          </w:p>
        </w:tc>
        <w:tc>
          <w:tcPr>
            <w:tcW w:w="857" w:type="pct"/>
          </w:tcPr>
          <w:p w:rsidR="00A551AE" w:rsidRDefault="00A551AE" w:rsidP="002B2525">
            <w:pPr>
              <w:rPr>
                <w:rFonts w:ascii="Arial" w:hAnsi="Arial" w:cs="Arial"/>
                <w:b/>
              </w:rPr>
            </w:pPr>
            <w:r w:rsidRPr="003005A1">
              <w:rPr>
                <w:rFonts w:ascii="Arial" w:hAnsi="Arial" w:cs="Arial"/>
                <w:b/>
              </w:rPr>
              <w:t xml:space="preserve">Available by </w:t>
            </w:r>
          </w:p>
          <w:p w:rsidR="002B2525" w:rsidRPr="003005A1" w:rsidRDefault="002B2525" w:rsidP="002B2525">
            <w:pPr>
              <w:rPr>
                <w:rFonts w:ascii="Arial" w:hAnsi="Arial" w:cs="Arial"/>
                <w:b/>
              </w:rPr>
            </w:pPr>
            <w:r>
              <w:rPr>
                <w:rFonts w:ascii="Arial" w:hAnsi="Arial" w:cs="Arial"/>
                <w:b/>
                <w:highlight w:val="yellow"/>
              </w:rPr>
              <w:t>Write f</w:t>
            </w:r>
            <w:r w:rsidRPr="002B2525">
              <w:rPr>
                <w:rFonts w:ascii="Arial" w:hAnsi="Arial" w:cs="Arial"/>
                <w:b/>
                <w:highlight w:val="yellow"/>
              </w:rPr>
              <w:t>uture date of publication</w:t>
            </w:r>
          </w:p>
        </w:tc>
        <w:tc>
          <w:tcPr>
            <w:tcW w:w="1071" w:type="pct"/>
          </w:tcPr>
          <w:p w:rsidR="00A551AE" w:rsidRPr="003005A1" w:rsidRDefault="00A551AE" w:rsidP="00ED7942">
            <w:pPr>
              <w:rPr>
                <w:rFonts w:ascii="Arial" w:hAnsi="Arial" w:cs="Arial"/>
                <w:b/>
              </w:rPr>
            </w:pPr>
            <w:r w:rsidRPr="003005A1">
              <w:rPr>
                <w:rFonts w:ascii="Arial" w:hAnsi="Arial" w:cs="Arial"/>
                <w:b/>
              </w:rPr>
              <w:t xml:space="preserve">Exclusion categories that may apply (see page </w:t>
            </w:r>
            <w:r w:rsidR="00ED7942">
              <w:rPr>
                <w:rFonts w:ascii="Arial" w:hAnsi="Arial" w:cs="Arial"/>
                <w:b/>
              </w:rPr>
              <w:t>6</w:t>
            </w:r>
            <w:r w:rsidRPr="003005A1">
              <w:rPr>
                <w:rFonts w:ascii="Arial" w:hAnsi="Arial" w:cs="Arial"/>
                <w:b/>
              </w:rPr>
              <w:t>)</w:t>
            </w:r>
          </w:p>
        </w:tc>
      </w:tr>
      <w:tr w:rsidR="00A551AE" w:rsidRPr="003005A1" w:rsidTr="00ED7942">
        <w:tc>
          <w:tcPr>
            <w:tcW w:w="848" w:type="pct"/>
          </w:tcPr>
          <w:p w:rsidR="00A551AE" w:rsidRPr="003005A1" w:rsidRDefault="00A551AE" w:rsidP="005D05D1">
            <w:pPr>
              <w:rPr>
                <w:rFonts w:ascii="Arial" w:hAnsi="Arial" w:cs="Arial"/>
                <w:b/>
              </w:rPr>
            </w:pPr>
            <w:r w:rsidRPr="003005A1">
              <w:rPr>
                <w:rFonts w:ascii="Arial" w:hAnsi="Arial" w:cs="Arial"/>
                <w:b/>
              </w:rPr>
              <w:t>Organisation</w:t>
            </w:r>
          </w:p>
        </w:tc>
        <w:tc>
          <w:tcPr>
            <w:tcW w:w="1156" w:type="pct"/>
          </w:tcPr>
          <w:p w:rsidR="00BD2BB4" w:rsidRDefault="002B2525" w:rsidP="00BD2BB4">
            <w:pPr>
              <w:rPr>
                <w:rFonts w:ascii="Arial" w:hAnsi="Arial" w:cs="Arial"/>
              </w:rPr>
            </w:pPr>
            <w:r>
              <w:rPr>
                <w:rFonts w:ascii="Arial" w:hAnsi="Arial" w:cs="Arial"/>
              </w:rPr>
              <w:t xml:space="preserve">Mission, vision, </w:t>
            </w:r>
            <w:r w:rsidR="00BD2BB4">
              <w:rPr>
                <w:rFonts w:ascii="Arial" w:hAnsi="Arial" w:cs="Arial"/>
              </w:rPr>
              <w:t>values</w:t>
            </w:r>
          </w:p>
          <w:p w:rsidR="00A551AE" w:rsidRPr="003005A1" w:rsidRDefault="00A551AE" w:rsidP="00BD2BB4">
            <w:pPr>
              <w:rPr>
                <w:rFonts w:ascii="Arial" w:hAnsi="Arial" w:cs="Arial"/>
              </w:rPr>
            </w:pPr>
            <w:r w:rsidRPr="003005A1">
              <w:rPr>
                <w:rFonts w:ascii="Arial" w:hAnsi="Arial" w:cs="Arial"/>
              </w:rPr>
              <w:t xml:space="preserve"> </w:t>
            </w:r>
          </w:p>
        </w:tc>
        <w:tc>
          <w:tcPr>
            <w:tcW w:w="1068" w:type="pct"/>
          </w:tcPr>
          <w:p w:rsidR="00A551AE" w:rsidRPr="003005A1" w:rsidRDefault="00A551AE" w:rsidP="005D05D1">
            <w:pPr>
              <w:rPr>
                <w:rFonts w:ascii="Arial" w:hAnsi="Arial" w:cs="Arial"/>
              </w:rPr>
            </w:pPr>
          </w:p>
        </w:tc>
        <w:tc>
          <w:tcPr>
            <w:tcW w:w="857" w:type="pct"/>
          </w:tcPr>
          <w:p w:rsidR="00A551AE" w:rsidRPr="003005A1" w:rsidRDefault="00A551AE" w:rsidP="005D05D1">
            <w:pPr>
              <w:rPr>
                <w:rFonts w:ascii="Arial" w:hAnsi="Arial" w:cs="Arial"/>
              </w:rPr>
            </w:pPr>
          </w:p>
        </w:tc>
        <w:tc>
          <w:tcPr>
            <w:tcW w:w="1071" w:type="pct"/>
          </w:tcPr>
          <w:p w:rsidR="00A551AE" w:rsidRPr="003005A1" w:rsidRDefault="00A551AE" w:rsidP="005D05D1">
            <w:pPr>
              <w:rPr>
                <w:rFonts w:ascii="Arial" w:hAnsi="Arial" w:cs="Arial"/>
              </w:rPr>
            </w:pPr>
            <w:r w:rsidRPr="003005A1">
              <w:rPr>
                <w:rFonts w:ascii="Arial" w:hAnsi="Arial" w:cs="Arial"/>
              </w:rPr>
              <w:t>None</w:t>
            </w:r>
          </w:p>
        </w:tc>
      </w:tr>
      <w:tr w:rsidR="00A551AE" w:rsidRPr="003005A1" w:rsidTr="00ED7942">
        <w:tc>
          <w:tcPr>
            <w:tcW w:w="848" w:type="pct"/>
          </w:tcPr>
          <w:p w:rsidR="00A551AE" w:rsidRPr="003005A1" w:rsidRDefault="00A551AE" w:rsidP="005D05D1">
            <w:pPr>
              <w:rPr>
                <w:rFonts w:ascii="Arial" w:hAnsi="Arial" w:cs="Arial"/>
              </w:rPr>
            </w:pPr>
          </w:p>
        </w:tc>
        <w:tc>
          <w:tcPr>
            <w:tcW w:w="1156" w:type="pct"/>
          </w:tcPr>
          <w:p w:rsidR="00A551AE" w:rsidRDefault="002B2525" w:rsidP="005D05D1">
            <w:pPr>
              <w:rPr>
                <w:rFonts w:ascii="Arial" w:hAnsi="Arial" w:cs="Arial"/>
              </w:rPr>
            </w:pPr>
            <w:r>
              <w:rPr>
                <w:rFonts w:ascii="Arial" w:hAnsi="Arial" w:cs="Arial"/>
              </w:rPr>
              <w:t>M</w:t>
            </w:r>
            <w:r w:rsidR="00A551AE" w:rsidRPr="003005A1">
              <w:rPr>
                <w:rFonts w:ascii="Arial" w:hAnsi="Arial" w:cs="Arial"/>
              </w:rPr>
              <w:t>emberships and affiliations</w:t>
            </w:r>
          </w:p>
          <w:p w:rsidR="00BD2BB4" w:rsidRPr="003005A1" w:rsidRDefault="00BD2BB4" w:rsidP="005D05D1">
            <w:pPr>
              <w:rPr>
                <w:rFonts w:ascii="Arial" w:hAnsi="Arial" w:cs="Arial"/>
              </w:rPr>
            </w:pPr>
          </w:p>
        </w:tc>
        <w:tc>
          <w:tcPr>
            <w:tcW w:w="1068" w:type="pct"/>
          </w:tcPr>
          <w:p w:rsidR="00A551AE" w:rsidRPr="003005A1" w:rsidRDefault="00A551AE" w:rsidP="005D05D1">
            <w:pPr>
              <w:rPr>
                <w:rFonts w:ascii="Arial" w:hAnsi="Arial" w:cs="Arial"/>
              </w:rPr>
            </w:pPr>
          </w:p>
        </w:tc>
        <w:tc>
          <w:tcPr>
            <w:tcW w:w="857" w:type="pct"/>
          </w:tcPr>
          <w:p w:rsidR="00A551AE" w:rsidRPr="003005A1" w:rsidRDefault="00A551AE" w:rsidP="005D05D1">
            <w:pPr>
              <w:rPr>
                <w:rFonts w:ascii="Arial" w:hAnsi="Arial" w:cs="Arial"/>
              </w:rPr>
            </w:pPr>
          </w:p>
        </w:tc>
        <w:tc>
          <w:tcPr>
            <w:tcW w:w="1071" w:type="pct"/>
          </w:tcPr>
          <w:p w:rsidR="00A551AE" w:rsidRPr="003005A1" w:rsidRDefault="00A551AE" w:rsidP="00070DB1">
            <w:pPr>
              <w:rPr>
                <w:rFonts w:ascii="Arial" w:hAnsi="Arial" w:cs="Arial"/>
              </w:rPr>
            </w:pPr>
            <w:r w:rsidRPr="003005A1">
              <w:rPr>
                <w:rFonts w:ascii="Arial" w:hAnsi="Arial" w:cs="Arial"/>
              </w:rPr>
              <w:t>None</w:t>
            </w:r>
          </w:p>
        </w:tc>
      </w:tr>
      <w:tr w:rsidR="00A551AE" w:rsidRPr="003005A1" w:rsidTr="00ED7942">
        <w:tc>
          <w:tcPr>
            <w:tcW w:w="848" w:type="pct"/>
            <w:shd w:val="clear" w:color="auto" w:fill="FFFFFF" w:themeFill="background1"/>
          </w:tcPr>
          <w:p w:rsidR="00A551AE" w:rsidRPr="003005A1" w:rsidRDefault="00A551AE" w:rsidP="005D05D1">
            <w:pPr>
              <w:rPr>
                <w:rFonts w:ascii="Arial" w:hAnsi="Arial" w:cs="Arial"/>
              </w:rPr>
            </w:pPr>
          </w:p>
        </w:tc>
        <w:tc>
          <w:tcPr>
            <w:tcW w:w="1156" w:type="pct"/>
            <w:shd w:val="clear" w:color="auto" w:fill="FFFFFF" w:themeFill="background1"/>
          </w:tcPr>
          <w:p w:rsidR="00A551AE" w:rsidRDefault="00A551AE" w:rsidP="005D05D1">
            <w:pPr>
              <w:rPr>
                <w:rFonts w:ascii="Arial" w:hAnsi="Arial" w:cs="Arial"/>
              </w:rPr>
            </w:pPr>
            <w:r w:rsidRPr="003005A1">
              <w:rPr>
                <w:rFonts w:ascii="Arial" w:hAnsi="Arial" w:cs="Arial"/>
              </w:rPr>
              <w:t>Open information policy</w:t>
            </w:r>
          </w:p>
          <w:p w:rsidR="00BD2BB4" w:rsidRPr="003005A1" w:rsidRDefault="00BD2BB4" w:rsidP="005D05D1">
            <w:pPr>
              <w:rPr>
                <w:rFonts w:ascii="Arial" w:hAnsi="Arial" w:cs="Arial"/>
              </w:rPr>
            </w:pPr>
          </w:p>
        </w:tc>
        <w:tc>
          <w:tcPr>
            <w:tcW w:w="1068" w:type="pct"/>
            <w:shd w:val="clear" w:color="auto" w:fill="FFFFFF" w:themeFill="background1"/>
          </w:tcPr>
          <w:p w:rsidR="00A551AE" w:rsidRPr="003005A1" w:rsidRDefault="00A551AE" w:rsidP="005D05D1">
            <w:pPr>
              <w:rPr>
                <w:rFonts w:ascii="Arial" w:hAnsi="Arial" w:cs="Arial"/>
              </w:rPr>
            </w:pPr>
          </w:p>
        </w:tc>
        <w:tc>
          <w:tcPr>
            <w:tcW w:w="857" w:type="pct"/>
            <w:shd w:val="clear" w:color="auto" w:fill="FFFFFF" w:themeFill="background1"/>
          </w:tcPr>
          <w:p w:rsidR="00A551AE" w:rsidRPr="003005A1" w:rsidRDefault="00A551AE" w:rsidP="00047F5F">
            <w:pPr>
              <w:rPr>
                <w:rFonts w:ascii="Arial" w:hAnsi="Arial" w:cs="Arial"/>
              </w:rPr>
            </w:pPr>
          </w:p>
        </w:tc>
        <w:tc>
          <w:tcPr>
            <w:tcW w:w="1071" w:type="pct"/>
            <w:shd w:val="clear" w:color="auto" w:fill="FFFFFF" w:themeFill="background1"/>
          </w:tcPr>
          <w:p w:rsidR="00A551AE" w:rsidRPr="003005A1" w:rsidRDefault="00A551AE" w:rsidP="00070DB1">
            <w:pPr>
              <w:rPr>
                <w:rFonts w:ascii="Arial" w:hAnsi="Arial" w:cs="Arial"/>
              </w:rPr>
            </w:pPr>
            <w:r w:rsidRPr="003005A1">
              <w:rPr>
                <w:rFonts w:ascii="Arial" w:hAnsi="Arial" w:cs="Arial"/>
              </w:rPr>
              <w:t>None</w:t>
            </w:r>
          </w:p>
        </w:tc>
      </w:tr>
      <w:tr w:rsidR="00A551AE" w:rsidRPr="003005A1" w:rsidTr="00ED7942">
        <w:tc>
          <w:tcPr>
            <w:tcW w:w="848" w:type="pct"/>
          </w:tcPr>
          <w:p w:rsidR="00A551AE" w:rsidRPr="003005A1" w:rsidRDefault="00A551AE" w:rsidP="005D05D1">
            <w:pPr>
              <w:rPr>
                <w:rFonts w:ascii="Arial" w:hAnsi="Arial" w:cs="Arial"/>
              </w:rPr>
            </w:pPr>
          </w:p>
        </w:tc>
        <w:tc>
          <w:tcPr>
            <w:tcW w:w="1156" w:type="pct"/>
          </w:tcPr>
          <w:p w:rsidR="00A551AE" w:rsidRDefault="002B2525" w:rsidP="0076652D">
            <w:pPr>
              <w:rPr>
                <w:rFonts w:ascii="Arial" w:hAnsi="Arial" w:cs="Arial"/>
              </w:rPr>
            </w:pPr>
            <w:r>
              <w:rPr>
                <w:rFonts w:ascii="Arial" w:hAnsi="Arial" w:cs="Arial"/>
              </w:rPr>
              <w:t>C</w:t>
            </w:r>
            <w:r w:rsidR="00A551AE" w:rsidRPr="003005A1">
              <w:rPr>
                <w:rFonts w:ascii="Arial" w:hAnsi="Arial" w:cs="Arial"/>
              </w:rPr>
              <w:t xml:space="preserve">ontact details and complaint procedure </w:t>
            </w:r>
          </w:p>
          <w:p w:rsidR="00BD2BB4" w:rsidRPr="003005A1" w:rsidRDefault="00BD2BB4" w:rsidP="0076652D">
            <w:pPr>
              <w:rPr>
                <w:rFonts w:ascii="Arial" w:hAnsi="Arial" w:cs="Arial"/>
              </w:rPr>
            </w:pPr>
          </w:p>
        </w:tc>
        <w:tc>
          <w:tcPr>
            <w:tcW w:w="1068" w:type="pct"/>
          </w:tcPr>
          <w:p w:rsidR="00A551AE" w:rsidRPr="003005A1" w:rsidRDefault="00A551AE" w:rsidP="003858BC">
            <w:pPr>
              <w:rPr>
                <w:rFonts w:ascii="Arial" w:hAnsi="Arial" w:cs="Arial"/>
              </w:rPr>
            </w:pPr>
          </w:p>
        </w:tc>
        <w:tc>
          <w:tcPr>
            <w:tcW w:w="857" w:type="pct"/>
          </w:tcPr>
          <w:p w:rsidR="00A551AE" w:rsidRPr="003005A1" w:rsidRDefault="00A551AE" w:rsidP="003858BC">
            <w:pPr>
              <w:rPr>
                <w:rFonts w:ascii="Arial" w:hAnsi="Arial" w:cs="Arial"/>
              </w:rPr>
            </w:pPr>
          </w:p>
        </w:tc>
        <w:tc>
          <w:tcPr>
            <w:tcW w:w="1071" w:type="pct"/>
          </w:tcPr>
          <w:p w:rsidR="00A551AE" w:rsidRPr="003005A1" w:rsidRDefault="00A551AE" w:rsidP="003858BC">
            <w:pPr>
              <w:rPr>
                <w:rFonts w:ascii="Arial" w:hAnsi="Arial" w:cs="Arial"/>
              </w:rPr>
            </w:pPr>
            <w:r w:rsidRPr="003005A1">
              <w:rPr>
                <w:rFonts w:ascii="Arial" w:hAnsi="Arial" w:cs="Arial"/>
              </w:rPr>
              <w:t>None</w:t>
            </w:r>
          </w:p>
        </w:tc>
      </w:tr>
      <w:tr w:rsidR="002B2525" w:rsidRPr="003005A1" w:rsidTr="00ED7942">
        <w:tc>
          <w:tcPr>
            <w:tcW w:w="848" w:type="pct"/>
          </w:tcPr>
          <w:p w:rsidR="002B2525" w:rsidRPr="003005A1" w:rsidRDefault="002B2525" w:rsidP="005D05D1">
            <w:pPr>
              <w:rPr>
                <w:rFonts w:ascii="Arial" w:hAnsi="Arial" w:cs="Arial"/>
              </w:rPr>
            </w:pPr>
          </w:p>
        </w:tc>
        <w:tc>
          <w:tcPr>
            <w:tcW w:w="1156" w:type="pct"/>
          </w:tcPr>
          <w:p w:rsidR="002B2525" w:rsidRDefault="002B2525" w:rsidP="0076652D">
            <w:pPr>
              <w:rPr>
                <w:rFonts w:ascii="Arial" w:hAnsi="Arial" w:cs="Arial"/>
              </w:rPr>
            </w:pPr>
            <w:r>
              <w:rPr>
                <w:rFonts w:ascii="Arial" w:hAnsi="Arial" w:cs="Arial"/>
              </w:rPr>
              <w:t>Charity Commission number, link to CC webpage</w:t>
            </w:r>
          </w:p>
          <w:p w:rsidR="002B2525" w:rsidRDefault="002B2525" w:rsidP="0076652D">
            <w:pPr>
              <w:rPr>
                <w:rFonts w:ascii="Arial" w:hAnsi="Arial" w:cs="Arial"/>
              </w:rPr>
            </w:pPr>
          </w:p>
        </w:tc>
        <w:tc>
          <w:tcPr>
            <w:tcW w:w="1068" w:type="pct"/>
          </w:tcPr>
          <w:p w:rsidR="002B2525" w:rsidRPr="003005A1" w:rsidRDefault="002B2525" w:rsidP="003858BC">
            <w:pPr>
              <w:rPr>
                <w:rFonts w:ascii="Arial" w:hAnsi="Arial" w:cs="Arial"/>
              </w:rPr>
            </w:pPr>
          </w:p>
        </w:tc>
        <w:tc>
          <w:tcPr>
            <w:tcW w:w="857" w:type="pct"/>
          </w:tcPr>
          <w:p w:rsidR="002B2525" w:rsidRPr="003005A1" w:rsidRDefault="002B2525" w:rsidP="003858BC">
            <w:pPr>
              <w:rPr>
                <w:rFonts w:ascii="Arial" w:hAnsi="Arial" w:cs="Arial"/>
              </w:rPr>
            </w:pPr>
          </w:p>
        </w:tc>
        <w:tc>
          <w:tcPr>
            <w:tcW w:w="1071" w:type="pct"/>
          </w:tcPr>
          <w:p w:rsidR="002B2525" w:rsidRPr="003005A1" w:rsidRDefault="002B2525" w:rsidP="003858BC">
            <w:pPr>
              <w:rPr>
                <w:rFonts w:ascii="Arial" w:hAnsi="Arial" w:cs="Arial"/>
              </w:rPr>
            </w:pPr>
            <w:r>
              <w:rPr>
                <w:rFonts w:ascii="Arial" w:hAnsi="Arial" w:cs="Arial"/>
              </w:rPr>
              <w:t>None</w:t>
            </w:r>
          </w:p>
        </w:tc>
      </w:tr>
      <w:tr w:rsidR="002B2525" w:rsidRPr="003005A1" w:rsidTr="00ED7942">
        <w:tc>
          <w:tcPr>
            <w:tcW w:w="848" w:type="pct"/>
          </w:tcPr>
          <w:p w:rsidR="002B2525" w:rsidRPr="003005A1" w:rsidRDefault="002B2525" w:rsidP="005D05D1">
            <w:pPr>
              <w:rPr>
                <w:rFonts w:ascii="Arial" w:hAnsi="Arial" w:cs="Arial"/>
              </w:rPr>
            </w:pPr>
          </w:p>
        </w:tc>
        <w:tc>
          <w:tcPr>
            <w:tcW w:w="1156" w:type="pct"/>
          </w:tcPr>
          <w:p w:rsidR="002B2525" w:rsidRDefault="002B2525" w:rsidP="0076652D">
            <w:pPr>
              <w:rPr>
                <w:rFonts w:ascii="Arial" w:hAnsi="Arial" w:cs="Arial"/>
              </w:rPr>
            </w:pPr>
            <w:r>
              <w:rPr>
                <w:rFonts w:ascii="Arial" w:hAnsi="Arial" w:cs="Arial"/>
              </w:rPr>
              <w:t>Articles of association (or link to CC website as above)</w:t>
            </w:r>
          </w:p>
          <w:p w:rsidR="00BD2BB4" w:rsidRDefault="00BD2BB4" w:rsidP="0076652D">
            <w:pPr>
              <w:rPr>
                <w:rFonts w:ascii="Arial" w:hAnsi="Arial" w:cs="Arial"/>
              </w:rPr>
            </w:pPr>
          </w:p>
        </w:tc>
        <w:tc>
          <w:tcPr>
            <w:tcW w:w="1068" w:type="pct"/>
          </w:tcPr>
          <w:p w:rsidR="002B2525" w:rsidRPr="003005A1" w:rsidRDefault="002B2525" w:rsidP="003858BC">
            <w:pPr>
              <w:rPr>
                <w:rFonts w:ascii="Arial" w:hAnsi="Arial" w:cs="Arial"/>
              </w:rPr>
            </w:pPr>
          </w:p>
        </w:tc>
        <w:tc>
          <w:tcPr>
            <w:tcW w:w="857" w:type="pct"/>
          </w:tcPr>
          <w:p w:rsidR="002B2525" w:rsidRPr="003005A1" w:rsidRDefault="002B2525" w:rsidP="003858BC">
            <w:pPr>
              <w:rPr>
                <w:rFonts w:ascii="Arial" w:hAnsi="Arial" w:cs="Arial"/>
              </w:rPr>
            </w:pPr>
          </w:p>
        </w:tc>
        <w:tc>
          <w:tcPr>
            <w:tcW w:w="1071" w:type="pct"/>
          </w:tcPr>
          <w:p w:rsidR="002B2525" w:rsidRDefault="002B2525" w:rsidP="003858BC">
            <w:pPr>
              <w:rPr>
                <w:rFonts w:ascii="Arial" w:hAnsi="Arial" w:cs="Arial"/>
              </w:rPr>
            </w:pPr>
            <w:r>
              <w:rPr>
                <w:rFonts w:ascii="Arial" w:hAnsi="Arial" w:cs="Arial"/>
              </w:rPr>
              <w:t>None</w:t>
            </w:r>
          </w:p>
        </w:tc>
      </w:tr>
      <w:tr w:rsidR="00A551AE" w:rsidRPr="003005A1" w:rsidTr="00ED7942">
        <w:tc>
          <w:tcPr>
            <w:tcW w:w="848" w:type="pct"/>
          </w:tcPr>
          <w:p w:rsidR="00A551AE" w:rsidRPr="003005A1" w:rsidRDefault="00A551AE" w:rsidP="002B2525">
            <w:pPr>
              <w:rPr>
                <w:rFonts w:ascii="Arial" w:hAnsi="Arial" w:cs="Arial"/>
                <w:b/>
              </w:rPr>
            </w:pPr>
            <w:r w:rsidRPr="003005A1">
              <w:rPr>
                <w:rFonts w:ascii="Arial" w:hAnsi="Arial" w:cs="Arial"/>
                <w:b/>
              </w:rPr>
              <w:t>Membership</w:t>
            </w:r>
            <w:r w:rsidR="002B2525">
              <w:rPr>
                <w:rFonts w:ascii="Arial" w:hAnsi="Arial" w:cs="Arial"/>
                <w:b/>
              </w:rPr>
              <w:t xml:space="preserve"> </w:t>
            </w:r>
            <w:r w:rsidR="002B2525" w:rsidRPr="002B2525">
              <w:rPr>
                <w:rFonts w:ascii="Arial" w:hAnsi="Arial" w:cs="Arial"/>
                <w:b/>
                <w:highlight w:val="yellow"/>
              </w:rPr>
              <w:t>(delete if not a network organisation)</w:t>
            </w:r>
          </w:p>
        </w:tc>
        <w:tc>
          <w:tcPr>
            <w:tcW w:w="1156" w:type="pct"/>
          </w:tcPr>
          <w:p w:rsidR="00A551AE" w:rsidRPr="003005A1" w:rsidRDefault="00A551AE" w:rsidP="005D05D1">
            <w:pPr>
              <w:rPr>
                <w:rFonts w:ascii="Arial" w:hAnsi="Arial" w:cs="Arial"/>
              </w:rPr>
            </w:pPr>
            <w:r w:rsidRPr="003005A1">
              <w:rPr>
                <w:rFonts w:ascii="Arial" w:hAnsi="Arial" w:cs="Arial"/>
              </w:rPr>
              <w:t>Member</w:t>
            </w:r>
            <w:r w:rsidR="002B2525">
              <w:rPr>
                <w:rFonts w:ascii="Arial" w:hAnsi="Arial" w:cs="Arial"/>
              </w:rPr>
              <w:t>/Affiliate</w:t>
            </w:r>
            <w:r w:rsidRPr="003005A1">
              <w:rPr>
                <w:rFonts w:ascii="Arial" w:hAnsi="Arial" w:cs="Arial"/>
              </w:rPr>
              <w:t xml:space="preserve"> Charter</w:t>
            </w:r>
          </w:p>
          <w:p w:rsidR="00A551AE" w:rsidRPr="003005A1" w:rsidRDefault="00A551AE" w:rsidP="005D05D1">
            <w:pPr>
              <w:rPr>
                <w:rFonts w:ascii="Arial" w:hAnsi="Arial" w:cs="Arial"/>
              </w:rPr>
            </w:pPr>
          </w:p>
        </w:tc>
        <w:tc>
          <w:tcPr>
            <w:tcW w:w="1068" w:type="pct"/>
          </w:tcPr>
          <w:p w:rsidR="00A551AE" w:rsidRPr="003005A1" w:rsidRDefault="00A551AE" w:rsidP="005D05D1">
            <w:pPr>
              <w:rPr>
                <w:rFonts w:ascii="Arial" w:hAnsi="Arial" w:cs="Arial"/>
              </w:rPr>
            </w:pPr>
          </w:p>
        </w:tc>
        <w:tc>
          <w:tcPr>
            <w:tcW w:w="857" w:type="pct"/>
          </w:tcPr>
          <w:p w:rsidR="00A551AE" w:rsidRPr="003005A1" w:rsidRDefault="00A551AE" w:rsidP="005D05D1">
            <w:pPr>
              <w:rPr>
                <w:rFonts w:ascii="Arial" w:hAnsi="Arial" w:cs="Arial"/>
              </w:rPr>
            </w:pPr>
          </w:p>
        </w:tc>
        <w:tc>
          <w:tcPr>
            <w:tcW w:w="1071" w:type="pct"/>
          </w:tcPr>
          <w:p w:rsidR="00A551AE" w:rsidRPr="003005A1" w:rsidRDefault="00A551AE" w:rsidP="005D05D1">
            <w:pPr>
              <w:rPr>
                <w:rFonts w:ascii="Arial" w:hAnsi="Arial" w:cs="Arial"/>
              </w:rPr>
            </w:pPr>
            <w:r w:rsidRPr="003005A1">
              <w:rPr>
                <w:rFonts w:ascii="Arial" w:hAnsi="Arial" w:cs="Arial"/>
              </w:rPr>
              <w:t>None</w:t>
            </w:r>
          </w:p>
        </w:tc>
      </w:tr>
      <w:tr w:rsidR="00A551AE" w:rsidRPr="003005A1" w:rsidTr="00ED7942">
        <w:tc>
          <w:tcPr>
            <w:tcW w:w="848" w:type="pct"/>
          </w:tcPr>
          <w:p w:rsidR="00A551AE" w:rsidRPr="003005A1" w:rsidRDefault="00A551AE" w:rsidP="005D05D1">
            <w:pPr>
              <w:rPr>
                <w:rFonts w:ascii="Arial" w:hAnsi="Arial" w:cs="Arial"/>
              </w:rPr>
            </w:pPr>
          </w:p>
        </w:tc>
        <w:tc>
          <w:tcPr>
            <w:tcW w:w="1156" w:type="pct"/>
          </w:tcPr>
          <w:p w:rsidR="00A551AE" w:rsidRDefault="00A551AE" w:rsidP="002535B1">
            <w:pPr>
              <w:rPr>
                <w:rFonts w:ascii="Arial" w:hAnsi="Arial" w:cs="Arial"/>
              </w:rPr>
            </w:pPr>
            <w:r w:rsidRPr="003005A1">
              <w:rPr>
                <w:rFonts w:ascii="Arial" w:hAnsi="Arial" w:cs="Arial"/>
              </w:rPr>
              <w:t>Names and contact details of member organisations</w:t>
            </w:r>
          </w:p>
          <w:p w:rsidR="00BD2BB4" w:rsidRPr="003005A1" w:rsidRDefault="00BD2BB4" w:rsidP="002535B1">
            <w:pPr>
              <w:rPr>
                <w:rFonts w:ascii="Arial" w:hAnsi="Arial" w:cs="Arial"/>
              </w:rPr>
            </w:pPr>
          </w:p>
        </w:tc>
        <w:tc>
          <w:tcPr>
            <w:tcW w:w="1068" w:type="pct"/>
          </w:tcPr>
          <w:p w:rsidR="00A551AE" w:rsidRPr="003005A1" w:rsidRDefault="00A551AE" w:rsidP="005D05D1">
            <w:pPr>
              <w:rPr>
                <w:rFonts w:ascii="Arial" w:hAnsi="Arial" w:cs="Arial"/>
              </w:rPr>
            </w:pPr>
          </w:p>
        </w:tc>
        <w:tc>
          <w:tcPr>
            <w:tcW w:w="857" w:type="pct"/>
          </w:tcPr>
          <w:p w:rsidR="00A551AE" w:rsidRPr="003005A1" w:rsidRDefault="00A551AE" w:rsidP="005D05D1">
            <w:pPr>
              <w:rPr>
                <w:rFonts w:ascii="Arial" w:hAnsi="Arial" w:cs="Arial"/>
              </w:rPr>
            </w:pPr>
          </w:p>
        </w:tc>
        <w:tc>
          <w:tcPr>
            <w:tcW w:w="1071" w:type="pct"/>
          </w:tcPr>
          <w:p w:rsidR="00A551AE" w:rsidRPr="003005A1" w:rsidRDefault="00BD2BB4" w:rsidP="005D05D1">
            <w:pPr>
              <w:rPr>
                <w:rFonts w:ascii="Arial" w:hAnsi="Arial" w:cs="Arial"/>
              </w:rPr>
            </w:pPr>
            <w:r>
              <w:rPr>
                <w:rFonts w:ascii="Arial" w:hAnsi="Arial" w:cs="Arial"/>
              </w:rPr>
              <w:t>Privacy (details of individuals)</w:t>
            </w:r>
          </w:p>
        </w:tc>
      </w:tr>
      <w:tr w:rsidR="00A551AE" w:rsidRPr="003005A1" w:rsidTr="00ED7942">
        <w:tc>
          <w:tcPr>
            <w:tcW w:w="848" w:type="pct"/>
          </w:tcPr>
          <w:p w:rsidR="00A551AE" w:rsidRPr="003005A1" w:rsidRDefault="00A551AE" w:rsidP="005D05D1">
            <w:pPr>
              <w:rPr>
                <w:rFonts w:ascii="Arial" w:hAnsi="Arial" w:cs="Arial"/>
              </w:rPr>
            </w:pPr>
          </w:p>
        </w:tc>
        <w:tc>
          <w:tcPr>
            <w:tcW w:w="1156" w:type="pct"/>
          </w:tcPr>
          <w:p w:rsidR="00A551AE" w:rsidRPr="003005A1" w:rsidRDefault="00A551AE" w:rsidP="005D05D1">
            <w:pPr>
              <w:rPr>
                <w:rFonts w:ascii="Arial" w:hAnsi="Arial" w:cs="Arial"/>
              </w:rPr>
            </w:pPr>
            <w:r w:rsidRPr="003005A1">
              <w:rPr>
                <w:rFonts w:ascii="Arial" w:hAnsi="Arial" w:cs="Arial"/>
              </w:rPr>
              <w:t>Membership criteria and standard fees</w:t>
            </w:r>
          </w:p>
        </w:tc>
        <w:tc>
          <w:tcPr>
            <w:tcW w:w="1068" w:type="pct"/>
          </w:tcPr>
          <w:p w:rsidR="00A551AE" w:rsidRPr="003005A1" w:rsidRDefault="00A551AE" w:rsidP="005D05D1">
            <w:pPr>
              <w:rPr>
                <w:rFonts w:ascii="Arial" w:hAnsi="Arial" w:cs="Arial"/>
              </w:rPr>
            </w:pPr>
          </w:p>
        </w:tc>
        <w:tc>
          <w:tcPr>
            <w:tcW w:w="857" w:type="pct"/>
          </w:tcPr>
          <w:p w:rsidR="00A551AE" w:rsidRPr="003005A1" w:rsidRDefault="00A551AE" w:rsidP="005D05D1">
            <w:pPr>
              <w:rPr>
                <w:rFonts w:ascii="Arial" w:hAnsi="Arial" w:cs="Arial"/>
              </w:rPr>
            </w:pPr>
          </w:p>
        </w:tc>
        <w:tc>
          <w:tcPr>
            <w:tcW w:w="1071" w:type="pct"/>
          </w:tcPr>
          <w:p w:rsidR="00A551AE" w:rsidRPr="003005A1" w:rsidRDefault="00A551AE" w:rsidP="002214D4">
            <w:pPr>
              <w:rPr>
                <w:rFonts w:ascii="Arial" w:hAnsi="Arial" w:cs="Arial"/>
              </w:rPr>
            </w:pPr>
            <w:r w:rsidRPr="003005A1">
              <w:rPr>
                <w:rFonts w:ascii="Arial" w:hAnsi="Arial" w:cs="Arial"/>
              </w:rPr>
              <w:t>Ownership of data. (eg. Information about fees paid by each individual organisation).</w:t>
            </w:r>
          </w:p>
          <w:p w:rsidR="00A551AE" w:rsidRPr="003005A1" w:rsidRDefault="00A551AE" w:rsidP="002214D4">
            <w:pPr>
              <w:rPr>
                <w:rFonts w:ascii="Arial" w:hAnsi="Arial" w:cs="Arial"/>
              </w:rPr>
            </w:pPr>
          </w:p>
        </w:tc>
      </w:tr>
      <w:tr w:rsidR="00A551AE" w:rsidRPr="003005A1" w:rsidTr="00ED7942">
        <w:tc>
          <w:tcPr>
            <w:tcW w:w="848" w:type="pct"/>
          </w:tcPr>
          <w:p w:rsidR="00A551AE" w:rsidRPr="003005A1" w:rsidRDefault="00A551AE" w:rsidP="005D05D1">
            <w:pPr>
              <w:rPr>
                <w:rFonts w:ascii="Arial" w:hAnsi="Arial" w:cs="Arial"/>
              </w:rPr>
            </w:pPr>
          </w:p>
        </w:tc>
        <w:tc>
          <w:tcPr>
            <w:tcW w:w="1156" w:type="pct"/>
          </w:tcPr>
          <w:p w:rsidR="00A551AE" w:rsidRPr="003005A1" w:rsidRDefault="00A551AE" w:rsidP="007E4E06">
            <w:pPr>
              <w:rPr>
                <w:rFonts w:ascii="Arial" w:hAnsi="Arial" w:cs="Arial"/>
              </w:rPr>
            </w:pPr>
            <w:r w:rsidRPr="003005A1">
              <w:rPr>
                <w:rFonts w:ascii="Arial" w:hAnsi="Arial" w:cs="Arial"/>
              </w:rPr>
              <w:t>Membership benefits</w:t>
            </w:r>
          </w:p>
        </w:tc>
        <w:tc>
          <w:tcPr>
            <w:tcW w:w="1068" w:type="pct"/>
          </w:tcPr>
          <w:p w:rsidR="00A551AE" w:rsidRPr="003005A1" w:rsidRDefault="00A551AE" w:rsidP="005D05D1">
            <w:pPr>
              <w:rPr>
                <w:rFonts w:ascii="Arial" w:hAnsi="Arial" w:cs="Arial"/>
              </w:rPr>
            </w:pPr>
          </w:p>
        </w:tc>
        <w:tc>
          <w:tcPr>
            <w:tcW w:w="857" w:type="pct"/>
          </w:tcPr>
          <w:p w:rsidR="00A551AE" w:rsidRPr="003005A1" w:rsidRDefault="00A551AE" w:rsidP="005D05D1">
            <w:pPr>
              <w:rPr>
                <w:rFonts w:ascii="Arial" w:hAnsi="Arial" w:cs="Arial"/>
              </w:rPr>
            </w:pPr>
          </w:p>
        </w:tc>
        <w:tc>
          <w:tcPr>
            <w:tcW w:w="1071" w:type="pct"/>
          </w:tcPr>
          <w:p w:rsidR="00A551AE" w:rsidRPr="003005A1" w:rsidRDefault="00A551AE" w:rsidP="002D54C7">
            <w:pPr>
              <w:rPr>
                <w:rFonts w:ascii="Arial" w:hAnsi="Arial" w:cs="Arial"/>
              </w:rPr>
            </w:pPr>
            <w:r w:rsidRPr="003005A1">
              <w:rPr>
                <w:rFonts w:ascii="Arial" w:hAnsi="Arial" w:cs="Arial"/>
              </w:rPr>
              <w:t>Ownership of data. (Information about benefits accessed by each individual organisation).</w:t>
            </w:r>
          </w:p>
          <w:p w:rsidR="00A551AE" w:rsidRPr="003005A1" w:rsidRDefault="00A551AE" w:rsidP="002D54C7">
            <w:pPr>
              <w:rPr>
                <w:rFonts w:ascii="Arial" w:hAnsi="Arial" w:cs="Arial"/>
                <w:b/>
              </w:rPr>
            </w:pPr>
          </w:p>
        </w:tc>
      </w:tr>
      <w:tr w:rsidR="00A551AE" w:rsidRPr="003005A1" w:rsidTr="00ED7942">
        <w:tc>
          <w:tcPr>
            <w:tcW w:w="848" w:type="pct"/>
          </w:tcPr>
          <w:p w:rsidR="00A551AE" w:rsidRPr="003005A1" w:rsidRDefault="00BD2BB4" w:rsidP="005D05D1">
            <w:pPr>
              <w:rPr>
                <w:rFonts w:ascii="Arial" w:hAnsi="Arial" w:cs="Arial"/>
                <w:b/>
              </w:rPr>
            </w:pPr>
            <w:r>
              <w:rPr>
                <w:rFonts w:ascii="Arial" w:hAnsi="Arial" w:cs="Arial"/>
                <w:b/>
              </w:rPr>
              <w:t>Governance and s</w:t>
            </w:r>
            <w:r w:rsidR="00A551AE" w:rsidRPr="003005A1">
              <w:rPr>
                <w:rFonts w:ascii="Arial" w:hAnsi="Arial" w:cs="Arial"/>
                <w:b/>
              </w:rPr>
              <w:t>tructure</w:t>
            </w:r>
          </w:p>
        </w:tc>
        <w:tc>
          <w:tcPr>
            <w:tcW w:w="1156" w:type="pct"/>
          </w:tcPr>
          <w:p w:rsidR="00A551AE" w:rsidRPr="003005A1" w:rsidRDefault="00A551AE" w:rsidP="005D05D1">
            <w:pPr>
              <w:rPr>
                <w:rFonts w:ascii="Arial" w:hAnsi="Arial" w:cs="Arial"/>
              </w:rPr>
            </w:pPr>
            <w:r w:rsidRPr="003005A1">
              <w:rPr>
                <w:rFonts w:ascii="Arial" w:hAnsi="Arial" w:cs="Arial"/>
              </w:rPr>
              <w:t>Board of Trustees – people and roles in decision making process</w:t>
            </w:r>
          </w:p>
          <w:p w:rsidR="00A551AE" w:rsidRDefault="00A551AE" w:rsidP="005D05D1">
            <w:pPr>
              <w:rPr>
                <w:rFonts w:ascii="Arial" w:hAnsi="Arial" w:cs="Arial"/>
              </w:rPr>
            </w:pPr>
          </w:p>
          <w:p w:rsidR="00BD2BB4" w:rsidRPr="003005A1" w:rsidRDefault="00BD2BB4" w:rsidP="005D05D1">
            <w:pPr>
              <w:rPr>
                <w:rFonts w:ascii="Arial" w:hAnsi="Arial" w:cs="Arial"/>
              </w:rPr>
            </w:pPr>
          </w:p>
        </w:tc>
        <w:tc>
          <w:tcPr>
            <w:tcW w:w="1068" w:type="pct"/>
          </w:tcPr>
          <w:p w:rsidR="00A551AE" w:rsidRPr="003005A1" w:rsidRDefault="00A551AE" w:rsidP="005D05D1">
            <w:pPr>
              <w:rPr>
                <w:rFonts w:ascii="Arial" w:hAnsi="Arial" w:cs="Arial"/>
              </w:rPr>
            </w:pPr>
          </w:p>
        </w:tc>
        <w:tc>
          <w:tcPr>
            <w:tcW w:w="857" w:type="pct"/>
          </w:tcPr>
          <w:p w:rsidR="00A551AE" w:rsidRPr="003005A1" w:rsidRDefault="00A551AE" w:rsidP="005D05D1">
            <w:pPr>
              <w:rPr>
                <w:rFonts w:ascii="Arial" w:hAnsi="Arial" w:cs="Arial"/>
              </w:rPr>
            </w:pPr>
          </w:p>
        </w:tc>
        <w:tc>
          <w:tcPr>
            <w:tcW w:w="1071" w:type="pct"/>
          </w:tcPr>
          <w:p w:rsidR="00A551AE" w:rsidRPr="003005A1" w:rsidRDefault="00BD2BB4" w:rsidP="005D05D1">
            <w:pPr>
              <w:rPr>
                <w:rFonts w:ascii="Arial" w:hAnsi="Arial" w:cs="Arial"/>
              </w:rPr>
            </w:pPr>
            <w:r>
              <w:rPr>
                <w:rFonts w:ascii="Arial" w:hAnsi="Arial" w:cs="Arial"/>
              </w:rPr>
              <w:t>Privacy (details of individuals)</w:t>
            </w:r>
          </w:p>
        </w:tc>
      </w:tr>
      <w:tr w:rsidR="00A551AE" w:rsidRPr="003005A1" w:rsidTr="00ED7942">
        <w:tc>
          <w:tcPr>
            <w:tcW w:w="848" w:type="pct"/>
          </w:tcPr>
          <w:p w:rsidR="00A551AE" w:rsidRPr="003005A1" w:rsidRDefault="00A551AE" w:rsidP="005D05D1">
            <w:pPr>
              <w:rPr>
                <w:rFonts w:ascii="Arial" w:hAnsi="Arial" w:cs="Arial"/>
              </w:rPr>
            </w:pPr>
          </w:p>
        </w:tc>
        <w:tc>
          <w:tcPr>
            <w:tcW w:w="1156" w:type="pct"/>
          </w:tcPr>
          <w:p w:rsidR="00A551AE" w:rsidRPr="003005A1" w:rsidRDefault="00A551AE" w:rsidP="007053B8">
            <w:pPr>
              <w:rPr>
                <w:rFonts w:ascii="Arial" w:hAnsi="Arial" w:cs="Arial"/>
              </w:rPr>
            </w:pPr>
            <w:r w:rsidRPr="003005A1">
              <w:rPr>
                <w:rFonts w:ascii="Arial" w:hAnsi="Arial" w:cs="Arial"/>
              </w:rPr>
              <w:t>Minutes of quarterly Board meetings</w:t>
            </w:r>
          </w:p>
          <w:p w:rsidR="00A551AE" w:rsidRPr="003005A1" w:rsidRDefault="00A551AE" w:rsidP="007053B8">
            <w:pPr>
              <w:rPr>
                <w:rFonts w:ascii="Arial" w:hAnsi="Arial" w:cs="Arial"/>
              </w:rPr>
            </w:pPr>
          </w:p>
        </w:tc>
        <w:tc>
          <w:tcPr>
            <w:tcW w:w="1068" w:type="pct"/>
          </w:tcPr>
          <w:p w:rsidR="00A551AE" w:rsidRDefault="00A551AE" w:rsidP="007053B8">
            <w:pPr>
              <w:rPr>
                <w:rFonts w:ascii="Arial" w:hAnsi="Arial" w:cs="Arial"/>
              </w:rPr>
            </w:pPr>
          </w:p>
          <w:p w:rsidR="00BD2BB4" w:rsidRDefault="00BD2BB4" w:rsidP="007053B8">
            <w:pPr>
              <w:rPr>
                <w:rFonts w:ascii="Arial" w:hAnsi="Arial" w:cs="Arial"/>
              </w:rPr>
            </w:pPr>
          </w:p>
          <w:p w:rsidR="00BD2BB4" w:rsidRDefault="00BD2BB4" w:rsidP="007053B8">
            <w:pPr>
              <w:rPr>
                <w:rFonts w:ascii="Arial" w:hAnsi="Arial" w:cs="Arial"/>
              </w:rPr>
            </w:pPr>
          </w:p>
          <w:p w:rsidR="00BD2BB4" w:rsidRDefault="00BD2BB4" w:rsidP="007053B8">
            <w:pPr>
              <w:rPr>
                <w:rFonts w:ascii="Arial" w:hAnsi="Arial" w:cs="Arial"/>
              </w:rPr>
            </w:pPr>
          </w:p>
          <w:p w:rsidR="00BD2BB4" w:rsidRPr="003005A1" w:rsidRDefault="00BD2BB4" w:rsidP="007053B8">
            <w:pPr>
              <w:rPr>
                <w:rFonts w:ascii="Arial" w:hAnsi="Arial" w:cs="Arial"/>
              </w:rPr>
            </w:pPr>
          </w:p>
        </w:tc>
        <w:tc>
          <w:tcPr>
            <w:tcW w:w="857" w:type="pct"/>
          </w:tcPr>
          <w:p w:rsidR="00A551AE" w:rsidRPr="003005A1" w:rsidRDefault="00A551AE" w:rsidP="007053B8">
            <w:pPr>
              <w:rPr>
                <w:rFonts w:ascii="Arial" w:hAnsi="Arial" w:cs="Arial"/>
              </w:rPr>
            </w:pPr>
          </w:p>
        </w:tc>
        <w:tc>
          <w:tcPr>
            <w:tcW w:w="1071" w:type="pct"/>
          </w:tcPr>
          <w:p w:rsidR="00A551AE" w:rsidRPr="003005A1" w:rsidRDefault="00A551AE" w:rsidP="007053B8">
            <w:pPr>
              <w:rPr>
                <w:rFonts w:ascii="Arial" w:hAnsi="Arial" w:cs="Arial"/>
              </w:rPr>
            </w:pPr>
            <w:r w:rsidRPr="003005A1">
              <w:rPr>
                <w:rFonts w:ascii="Arial" w:hAnsi="Arial" w:cs="Arial"/>
              </w:rPr>
              <w:t>Confidentiality; status.</w:t>
            </w:r>
          </w:p>
        </w:tc>
      </w:tr>
      <w:tr w:rsidR="00A551AE" w:rsidRPr="003005A1" w:rsidTr="00ED7942">
        <w:tc>
          <w:tcPr>
            <w:tcW w:w="848" w:type="pct"/>
          </w:tcPr>
          <w:p w:rsidR="00A551AE" w:rsidRPr="003005A1" w:rsidRDefault="00A551AE" w:rsidP="005D05D1">
            <w:pPr>
              <w:rPr>
                <w:rFonts w:ascii="Arial" w:hAnsi="Arial" w:cs="Arial"/>
              </w:rPr>
            </w:pPr>
          </w:p>
        </w:tc>
        <w:tc>
          <w:tcPr>
            <w:tcW w:w="1156" w:type="pct"/>
          </w:tcPr>
          <w:p w:rsidR="00A551AE" w:rsidRPr="003005A1" w:rsidRDefault="00A551AE" w:rsidP="002D54C7">
            <w:pPr>
              <w:rPr>
                <w:rFonts w:ascii="Arial" w:hAnsi="Arial" w:cs="Arial"/>
              </w:rPr>
            </w:pPr>
            <w:r w:rsidRPr="003005A1">
              <w:rPr>
                <w:rFonts w:ascii="Arial" w:hAnsi="Arial" w:cs="Arial"/>
              </w:rPr>
              <w:t xml:space="preserve">Annual General meeting processes, Standing Orders </w:t>
            </w:r>
          </w:p>
          <w:p w:rsidR="00A551AE" w:rsidRPr="003005A1" w:rsidRDefault="00A551AE" w:rsidP="002D54C7">
            <w:pPr>
              <w:rPr>
                <w:rFonts w:ascii="Arial" w:hAnsi="Arial" w:cs="Arial"/>
              </w:rPr>
            </w:pPr>
          </w:p>
        </w:tc>
        <w:tc>
          <w:tcPr>
            <w:tcW w:w="1068" w:type="pct"/>
          </w:tcPr>
          <w:p w:rsidR="00A551AE" w:rsidRPr="003005A1" w:rsidRDefault="00A551AE" w:rsidP="007053B8">
            <w:pPr>
              <w:rPr>
                <w:rFonts w:ascii="Arial" w:hAnsi="Arial" w:cs="Arial"/>
              </w:rPr>
            </w:pPr>
          </w:p>
        </w:tc>
        <w:tc>
          <w:tcPr>
            <w:tcW w:w="857" w:type="pct"/>
          </w:tcPr>
          <w:p w:rsidR="00A551AE" w:rsidRPr="003005A1" w:rsidRDefault="00A551AE" w:rsidP="007053B8">
            <w:pPr>
              <w:rPr>
                <w:rFonts w:ascii="Arial" w:hAnsi="Arial" w:cs="Arial"/>
              </w:rPr>
            </w:pPr>
          </w:p>
        </w:tc>
        <w:tc>
          <w:tcPr>
            <w:tcW w:w="1071" w:type="pct"/>
          </w:tcPr>
          <w:p w:rsidR="00A551AE" w:rsidRPr="003005A1" w:rsidRDefault="00A551AE" w:rsidP="007053B8">
            <w:pPr>
              <w:rPr>
                <w:rFonts w:ascii="Arial" w:hAnsi="Arial" w:cs="Arial"/>
              </w:rPr>
            </w:pPr>
            <w:r w:rsidRPr="003005A1">
              <w:rPr>
                <w:rFonts w:ascii="Arial" w:hAnsi="Arial" w:cs="Arial"/>
              </w:rPr>
              <w:t>None</w:t>
            </w:r>
          </w:p>
        </w:tc>
      </w:tr>
      <w:tr w:rsidR="00A551AE" w:rsidRPr="003005A1" w:rsidTr="00ED7942">
        <w:tc>
          <w:tcPr>
            <w:tcW w:w="848" w:type="pct"/>
          </w:tcPr>
          <w:p w:rsidR="00A551AE" w:rsidRPr="003005A1" w:rsidRDefault="00A551AE" w:rsidP="005D05D1">
            <w:pPr>
              <w:rPr>
                <w:rFonts w:ascii="Arial" w:hAnsi="Arial" w:cs="Arial"/>
              </w:rPr>
            </w:pPr>
          </w:p>
        </w:tc>
        <w:tc>
          <w:tcPr>
            <w:tcW w:w="1156" w:type="pct"/>
          </w:tcPr>
          <w:p w:rsidR="00A551AE" w:rsidRPr="003005A1" w:rsidRDefault="00A551AE" w:rsidP="005D05D1">
            <w:pPr>
              <w:rPr>
                <w:rFonts w:ascii="Arial" w:hAnsi="Arial" w:cs="Arial"/>
              </w:rPr>
            </w:pPr>
            <w:r w:rsidRPr="003005A1">
              <w:rPr>
                <w:rFonts w:ascii="Arial" w:hAnsi="Arial" w:cs="Arial"/>
              </w:rPr>
              <w:t>Staff - people and roles in decision making process</w:t>
            </w:r>
          </w:p>
          <w:p w:rsidR="00A551AE" w:rsidRPr="003005A1" w:rsidRDefault="00A551AE" w:rsidP="005D05D1">
            <w:pPr>
              <w:rPr>
                <w:rFonts w:ascii="Arial" w:hAnsi="Arial" w:cs="Arial"/>
              </w:rPr>
            </w:pPr>
          </w:p>
        </w:tc>
        <w:tc>
          <w:tcPr>
            <w:tcW w:w="1068" w:type="pct"/>
          </w:tcPr>
          <w:p w:rsidR="00A551AE" w:rsidRPr="003005A1" w:rsidRDefault="00A551AE" w:rsidP="005D05D1">
            <w:pPr>
              <w:rPr>
                <w:rFonts w:ascii="Arial" w:hAnsi="Arial" w:cs="Arial"/>
              </w:rPr>
            </w:pPr>
          </w:p>
        </w:tc>
        <w:tc>
          <w:tcPr>
            <w:tcW w:w="857" w:type="pct"/>
          </w:tcPr>
          <w:p w:rsidR="00A551AE" w:rsidRPr="003005A1" w:rsidRDefault="00A551AE" w:rsidP="005D05D1">
            <w:pPr>
              <w:rPr>
                <w:rFonts w:ascii="Arial" w:hAnsi="Arial" w:cs="Arial"/>
              </w:rPr>
            </w:pPr>
          </w:p>
        </w:tc>
        <w:tc>
          <w:tcPr>
            <w:tcW w:w="1071" w:type="pct"/>
          </w:tcPr>
          <w:p w:rsidR="00A551AE" w:rsidRPr="003005A1" w:rsidRDefault="00BD2BB4" w:rsidP="005D05D1">
            <w:pPr>
              <w:rPr>
                <w:rFonts w:ascii="Arial" w:hAnsi="Arial" w:cs="Arial"/>
              </w:rPr>
            </w:pPr>
            <w:r>
              <w:rPr>
                <w:rFonts w:ascii="Arial" w:hAnsi="Arial" w:cs="Arial"/>
              </w:rPr>
              <w:t>Privacy (details of individuals)</w:t>
            </w:r>
          </w:p>
        </w:tc>
      </w:tr>
      <w:tr w:rsidR="00A551AE" w:rsidRPr="003005A1" w:rsidTr="00ED7942">
        <w:tc>
          <w:tcPr>
            <w:tcW w:w="848" w:type="pct"/>
          </w:tcPr>
          <w:p w:rsidR="00A551AE" w:rsidRPr="003005A1" w:rsidRDefault="00A551AE" w:rsidP="005D05D1">
            <w:pPr>
              <w:rPr>
                <w:rFonts w:ascii="Arial" w:hAnsi="Arial" w:cs="Arial"/>
              </w:rPr>
            </w:pPr>
          </w:p>
        </w:tc>
        <w:tc>
          <w:tcPr>
            <w:tcW w:w="1156" w:type="pct"/>
            <w:tcBorders>
              <w:bottom w:val="single" w:sz="4" w:space="0" w:color="auto"/>
            </w:tcBorders>
            <w:shd w:val="clear" w:color="auto" w:fill="FFFFFF" w:themeFill="background1"/>
          </w:tcPr>
          <w:p w:rsidR="00A551AE" w:rsidRPr="003005A1" w:rsidRDefault="00BD2BB4" w:rsidP="00BD2BB4">
            <w:pPr>
              <w:rPr>
                <w:rFonts w:ascii="Arial" w:hAnsi="Arial" w:cs="Arial"/>
              </w:rPr>
            </w:pPr>
            <w:r>
              <w:rPr>
                <w:rFonts w:ascii="Arial" w:hAnsi="Arial" w:cs="Arial"/>
              </w:rPr>
              <w:t>Salary levels of highest paid staff</w:t>
            </w:r>
          </w:p>
        </w:tc>
        <w:tc>
          <w:tcPr>
            <w:tcW w:w="1068" w:type="pct"/>
            <w:tcBorders>
              <w:bottom w:val="single" w:sz="4" w:space="0" w:color="auto"/>
            </w:tcBorders>
            <w:shd w:val="clear" w:color="auto" w:fill="FFFFFF" w:themeFill="background1"/>
          </w:tcPr>
          <w:p w:rsidR="00A551AE" w:rsidRPr="003005A1" w:rsidRDefault="00A551AE" w:rsidP="005D05D1">
            <w:pPr>
              <w:rPr>
                <w:rFonts w:ascii="Arial" w:hAnsi="Arial" w:cs="Arial"/>
              </w:rPr>
            </w:pPr>
          </w:p>
        </w:tc>
        <w:tc>
          <w:tcPr>
            <w:tcW w:w="857" w:type="pct"/>
            <w:tcBorders>
              <w:bottom w:val="single" w:sz="4" w:space="0" w:color="auto"/>
            </w:tcBorders>
            <w:shd w:val="clear" w:color="auto" w:fill="FFFFFF" w:themeFill="background1"/>
          </w:tcPr>
          <w:p w:rsidR="00A551AE" w:rsidRPr="003005A1" w:rsidRDefault="00A551AE" w:rsidP="002063EF">
            <w:pPr>
              <w:rPr>
                <w:rFonts w:ascii="Arial" w:hAnsi="Arial" w:cs="Arial"/>
              </w:rPr>
            </w:pPr>
          </w:p>
          <w:p w:rsidR="00A551AE" w:rsidRPr="003005A1" w:rsidRDefault="00A551AE" w:rsidP="002063EF">
            <w:pPr>
              <w:rPr>
                <w:rFonts w:ascii="Arial" w:hAnsi="Arial" w:cs="Arial"/>
              </w:rPr>
            </w:pPr>
          </w:p>
          <w:p w:rsidR="00A551AE" w:rsidRPr="003005A1" w:rsidRDefault="00A551AE" w:rsidP="002063EF">
            <w:pPr>
              <w:rPr>
                <w:rFonts w:ascii="Arial" w:hAnsi="Arial" w:cs="Arial"/>
              </w:rPr>
            </w:pPr>
          </w:p>
        </w:tc>
        <w:tc>
          <w:tcPr>
            <w:tcW w:w="1071" w:type="pct"/>
            <w:tcBorders>
              <w:bottom w:val="single" w:sz="4" w:space="0" w:color="auto"/>
            </w:tcBorders>
            <w:shd w:val="clear" w:color="auto" w:fill="FFFFFF" w:themeFill="background1"/>
          </w:tcPr>
          <w:p w:rsidR="00A551AE" w:rsidRPr="003005A1" w:rsidRDefault="00BD2BB4" w:rsidP="00BD2BB4">
            <w:pPr>
              <w:rPr>
                <w:rFonts w:ascii="Arial" w:hAnsi="Arial" w:cs="Arial"/>
              </w:rPr>
            </w:pPr>
            <w:r>
              <w:rPr>
                <w:rFonts w:ascii="Arial" w:hAnsi="Arial" w:cs="Arial"/>
              </w:rPr>
              <w:t>Privacy (details of individuals)</w:t>
            </w:r>
          </w:p>
        </w:tc>
      </w:tr>
      <w:tr w:rsidR="00A551AE" w:rsidRPr="003005A1" w:rsidTr="00ED7942">
        <w:tc>
          <w:tcPr>
            <w:tcW w:w="848" w:type="pct"/>
            <w:shd w:val="clear" w:color="auto" w:fill="FFFFFF" w:themeFill="background1"/>
          </w:tcPr>
          <w:p w:rsidR="00A551AE" w:rsidRPr="003005A1" w:rsidRDefault="00A551AE" w:rsidP="00CF2DE1">
            <w:pPr>
              <w:jc w:val="center"/>
              <w:rPr>
                <w:rFonts w:ascii="Arial" w:hAnsi="Arial" w:cs="Arial"/>
              </w:rPr>
            </w:pPr>
          </w:p>
        </w:tc>
        <w:tc>
          <w:tcPr>
            <w:tcW w:w="1156" w:type="pct"/>
            <w:tcBorders>
              <w:bottom w:val="single" w:sz="4" w:space="0" w:color="auto"/>
            </w:tcBorders>
            <w:shd w:val="clear" w:color="auto" w:fill="FFFFFF" w:themeFill="background1"/>
          </w:tcPr>
          <w:p w:rsidR="00A551AE" w:rsidRPr="003005A1" w:rsidRDefault="00A551AE" w:rsidP="006C4A45">
            <w:pPr>
              <w:rPr>
                <w:rFonts w:ascii="Arial" w:hAnsi="Arial" w:cs="Arial"/>
              </w:rPr>
            </w:pPr>
            <w:r w:rsidRPr="003005A1">
              <w:rPr>
                <w:rFonts w:ascii="Arial" w:hAnsi="Arial" w:cs="Arial"/>
              </w:rPr>
              <w:t xml:space="preserve">Whistleblowing policy </w:t>
            </w:r>
          </w:p>
        </w:tc>
        <w:tc>
          <w:tcPr>
            <w:tcW w:w="1068" w:type="pct"/>
            <w:tcBorders>
              <w:bottom w:val="single" w:sz="4" w:space="0" w:color="auto"/>
            </w:tcBorders>
            <w:shd w:val="clear" w:color="auto" w:fill="FFFFFF" w:themeFill="background1"/>
          </w:tcPr>
          <w:p w:rsidR="00A551AE" w:rsidRPr="003005A1" w:rsidRDefault="00A551AE" w:rsidP="005D05D1">
            <w:pPr>
              <w:rPr>
                <w:rFonts w:ascii="Arial" w:hAnsi="Arial" w:cs="Arial"/>
              </w:rPr>
            </w:pPr>
          </w:p>
        </w:tc>
        <w:tc>
          <w:tcPr>
            <w:tcW w:w="857" w:type="pct"/>
            <w:tcBorders>
              <w:bottom w:val="single" w:sz="4" w:space="0" w:color="auto"/>
            </w:tcBorders>
            <w:shd w:val="clear" w:color="auto" w:fill="FFFFFF" w:themeFill="background1"/>
          </w:tcPr>
          <w:p w:rsidR="00A551AE" w:rsidRPr="003005A1" w:rsidRDefault="00A551AE" w:rsidP="00BD2BB4">
            <w:pPr>
              <w:rPr>
                <w:rFonts w:ascii="Arial" w:hAnsi="Arial" w:cs="Arial"/>
              </w:rPr>
            </w:pPr>
          </w:p>
        </w:tc>
        <w:tc>
          <w:tcPr>
            <w:tcW w:w="1071" w:type="pct"/>
            <w:tcBorders>
              <w:bottom w:val="single" w:sz="4" w:space="0" w:color="auto"/>
            </w:tcBorders>
            <w:shd w:val="clear" w:color="auto" w:fill="FFFFFF" w:themeFill="background1"/>
          </w:tcPr>
          <w:p w:rsidR="00A551AE" w:rsidRPr="003005A1" w:rsidRDefault="00A551AE" w:rsidP="005D05D1">
            <w:pPr>
              <w:rPr>
                <w:rFonts w:ascii="Arial" w:hAnsi="Arial" w:cs="Arial"/>
              </w:rPr>
            </w:pPr>
            <w:r w:rsidRPr="003005A1">
              <w:rPr>
                <w:rFonts w:ascii="Arial" w:hAnsi="Arial" w:cs="Arial"/>
              </w:rPr>
              <w:t>None</w:t>
            </w:r>
          </w:p>
        </w:tc>
      </w:tr>
      <w:tr w:rsidR="00A551AE" w:rsidRPr="003005A1" w:rsidTr="00ED7942">
        <w:tc>
          <w:tcPr>
            <w:tcW w:w="848" w:type="pct"/>
          </w:tcPr>
          <w:p w:rsidR="00A551AE" w:rsidRPr="003005A1" w:rsidRDefault="00A551AE" w:rsidP="00CF2DE1">
            <w:pPr>
              <w:jc w:val="center"/>
              <w:rPr>
                <w:rFonts w:ascii="Arial" w:hAnsi="Arial" w:cs="Arial"/>
              </w:rPr>
            </w:pPr>
          </w:p>
        </w:tc>
        <w:tc>
          <w:tcPr>
            <w:tcW w:w="1156" w:type="pct"/>
            <w:tcBorders>
              <w:bottom w:val="single" w:sz="4" w:space="0" w:color="auto"/>
            </w:tcBorders>
          </w:tcPr>
          <w:p w:rsidR="00A551AE" w:rsidRPr="003005A1" w:rsidRDefault="00A551AE" w:rsidP="005D05D1">
            <w:pPr>
              <w:rPr>
                <w:rFonts w:ascii="Arial" w:hAnsi="Arial" w:cs="Arial"/>
              </w:rPr>
            </w:pPr>
            <w:r w:rsidRPr="003005A1">
              <w:rPr>
                <w:rFonts w:ascii="Arial" w:hAnsi="Arial" w:cs="Arial"/>
              </w:rPr>
              <w:t>Equal Opportunities Policy</w:t>
            </w:r>
          </w:p>
        </w:tc>
        <w:tc>
          <w:tcPr>
            <w:tcW w:w="1068" w:type="pct"/>
            <w:tcBorders>
              <w:bottom w:val="single" w:sz="4" w:space="0" w:color="auto"/>
            </w:tcBorders>
          </w:tcPr>
          <w:p w:rsidR="00A551AE" w:rsidRPr="003005A1" w:rsidRDefault="00A551AE" w:rsidP="005D05D1">
            <w:pPr>
              <w:rPr>
                <w:rFonts w:ascii="Arial" w:hAnsi="Arial" w:cs="Arial"/>
              </w:rPr>
            </w:pPr>
          </w:p>
        </w:tc>
        <w:tc>
          <w:tcPr>
            <w:tcW w:w="857" w:type="pct"/>
            <w:tcBorders>
              <w:bottom w:val="single" w:sz="4" w:space="0" w:color="auto"/>
            </w:tcBorders>
          </w:tcPr>
          <w:p w:rsidR="00A551AE" w:rsidRPr="003005A1" w:rsidRDefault="00A551AE" w:rsidP="005D05D1">
            <w:pPr>
              <w:rPr>
                <w:rFonts w:ascii="Arial" w:hAnsi="Arial" w:cs="Arial"/>
              </w:rPr>
            </w:pPr>
          </w:p>
        </w:tc>
        <w:tc>
          <w:tcPr>
            <w:tcW w:w="1071" w:type="pct"/>
            <w:tcBorders>
              <w:bottom w:val="single" w:sz="4" w:space="0" w:color="auto"/>
            </w:tcBorders>
          </w:tcPr>
          <w:p w:rsidR="00A551AE" w:rsidRPr="003005A1" w:rsidRDefault="00A551AE" w:rsidP="005D05D1">
            <w:pPr>
              <w:rPr>
                <w:rFonts w:ascii="Arial" w:hAnsi="Arial" w:cs="Arial"/>
              </w:rPr>
            </w:pPr>
            <w:r w:rsidRPr="003005A1">
              <w:rPr>
                <w:rFonts w:ascii="Arial" w:hAnsi="Arial" w:cs="Arial"/>
              </w:rPr>
              <w:t>None</w:t>
            </w:r>
          </w:p>
        </w:tc>
      </w:tr>
      <w:tr w:rsidR="00BD2BB4" w:rsidRPr="003005A1" w:rsidTr="00ED7942">
        <w:tc>
          <w:tcPr>
            <w:tcW w:w="848" w:type="pct"/>
          </w:tcPr>
          <w:p w:rsidR="00BD2BB4" w:rsidRPr="003005A1" w:rsidRDefault="00BD2BB4" w:rsidP="00CF2DE1">
            <w:pPr>
              <w:jc w:val="center"/>
              <w:rPr>
                <w:rFonts w:ascii="Arial" w:hAnsi="Arial" w:cs="Arial"/>
              </w:rPr>
            </w:pPr>
          </w:p>
        </w:tc>
        <w:tc>
          <w:tcPr>
            <w:tcW w:w="1156" w:type="pct"/>
            <w:tcBorders>
              <w:bottom w:val="single" w:sz="4" w:space="0" w:color="auto"/>
            </w:tcBorders>
          </w:tcPr>
          <w:p w:rsidR="00BD2BB4" w:rsidRPr="003005A1" w:rsidRDefault="00BD2BB4" w:rsidP="005D05D1">
            <w:pPr>
              <w:rPr>
                <w:rFonts w:ascii="Arial" w:hAnsi="Arial" w:cs="Arial"/>
              </w:rPr>
            </w:pPr>
            <w:r>
              <w:rPr>
                <w:rFonts w:ascii="Arial" w:hAnsi="Arial" w:cs="Arial"/>
              </w:rPr>
              <w:t>Safeguarding vulnerable people policy</w:t>
            </w:r>
          </w:p>
        </w:tc>
        <w:tc>
          <w:tcPr>
            <w:tcW w:w="1068" w:type="pct"/>
            <w:tcBorders>
              <w:bottom w:val="single" w:sz="4" w:space="0" w:color="auto"/>
            </w:tcBorders>
          </w:tcPr>
          <w:p w:rsidR="00BD2BB4" w:rsidRPr="003005A1" w:rsidRDefault="00BD2BB4" w:rsidP="005D05D1">
            <w:pPr>
              <w:rPr>
                <w:rFonts w:ascii="Arial" w:hAnsi="Arial" w:cs="Arial"/>
              </w:rPr>
            </w:pPr>
          </w:p>
        </w:tc>
        <w:tc>
          <w:tcPr>
            <w:tcW w:w="857" w:type="pct"/>
            <w:tcBorders>
              <w:bottom w:val="single" w:sz="4" w:space="0" w:color="auto"/>
            </w:tcBorders>
          </w:tcPr>
          <w:p w:rsidR="00BD2BB4" w:rsidRPr="003005A1" w:rsidRDefault="00BD2BB4" w:rsidP="005D05D1">
            <w:pPr>
              <w:rPr>
                <w:rFonts w:ascii="Arial" w:hAnsi="Arial" w:cs="Arial"/>
              </w:rPr>
            </w:pPr>
          </w:p>
        </w:tc>
        <w:tc>
          <w:tcPr>
            <w:tcW w:w="1071" w:type="pct"/>
            <w:tcBorders>
              <w:bottom w:val="single" w:sz="4" w:space="0" w:color="auto"/>
            </w:tcBorders>
          </w:tcPr>
          <w:p w:rsidR="00BD2BB4" w:rsidRPr="003005A1" w:rsidRDefault="00BD2BB4" w:rsidP="005D05D1">
            <w:pPr>
              <w:rPr>
                <w:rFonts w:ascii="Arial" w:hAnsi="Arial" w:cs="Arial"/>
              </w:rPr>
            </w:pPr>
            <w:r>
              <w:rPr>
                <w:rFonts w:ascii="Arial" w:hAnsi="Arial" w:cs="Arial"/>
              </w:rPr>
              <w:t>None</w:t>
            </w:r>
          </w:p>
        </w:tc>
      </w:tr>
      <w:tr w:rsidR="00BD2BB4" w:rsidRPr="003005A1" w:rsidTr="00ED7942">
        <w:tc>
          <w:tcPr>
            <w:tcW w:w="848" w:type="pct"/>
          </w:tcPr>
          <w:p w:rsidR="00BD2BB4" w:rsidRPr="003005A1" w:rsidRDefault="00BD2BB4" w:rsidP="00CF2DE1">
            <w:pPr>
              <w:jc w:val="center"/>
              <w:rPr>
                <w:rFonts w:ascii="Arial" w:hAnsi="Arial" w:cs="Arial"/>
              </w:rPr>
            </w:pPr>
          </w:p>
        </w:tc>
        <w:tc>
          <w:tcPr>
            <w:tcW w:w="1156" w:type="pct"/>
            <w:tcBorders>
              <w:bottom w:val="single" w:sz="4" w:space="0" w:color="auto"/>
            </w:tcBorders>
          </w:tcPr>
          <w:p w:rsidR="00BD2BB4" w:rsidRDefault="00BD2BB4" w:rsidP="005D05D1">
            <w:pPr>
              <w:rPr>
                <w:rFonts w:ascii="Arial" w:hAnsi="Arial" w:cs="Arial"/>
              </w:rPr>
            </w:pPr>
            <w:r>
              <w:rPr>
                <w:rFonts w:ascii="Arial" w:hAnsi="Arial" w:cs="Arial"/>
              </w:rPr>
              <w:t>Environmental impact policy</w:t>
            </w:r>
          </w:p>
          <w:p w:rsidR="00BD2BB4" w:rsidRDefault="00BD2BB4" w:rsidP="005D05D1">
            <w:pPr>
              <w:rPr>
                <w:rFonts w:ascii="Arial" w:hAnsi="Arial" w:cs="Arial"/>
              </w:rPr>
            </w:pPr>
          </w:p>
        </w:tc>
        <w:tc>
          <w:tcPr>
            <w:tcW w:w="1068" w:type="pct"/>
            <w:tcBorders>
              <w:bottom w:val="single" w:sz="4" w:space="0" w:color="auto"/>
            </w:tcBorders>
          </w:tcPr>
          <w:p w:rsidR="00BD2BB4" w:rsidRPr="003005A1" w:rsidRDefault="00BD2BB4" w:rsidP="005D05D1">
            <w:pPr>
              <w:rPr>
                <w:rFonts w:ascii="Arial" w:hAnsi="Arial" w:cs="Arial"/>
              </w:rPr>
            </w:pPr>
          </w:p>
        </w:tc>
        <w:tc>
          <w:tcPr>
            <w:tcW w:w="857" w:type="pct"/>
            <w:tcBorders>
              <w:bottom w:val="single" w:sz="4" w:space="0" w:color="auto"/>
            </w:tcBorders>
          </w:tcPr>
          <w:p w:rsidR="00BD2BB4" w:rsidRPr="003005A1" w:rsidRDefault="00BD2BB4" w:rsidP="005D05D1">
            <w:pPr>
              <w:rPr>
                <w:rFonts w:ascii="Arial" w:hAnsi="Arial" w:cs="Arial"/>
              </w:rPr>
            </w:pPr>
          </w:p>
        </w:tc>
        <w:tc>
          <w:tcPr>
            <w:tcW w:w="1071" w:type="pct"/>
            <w:tcBorders>
              <w:bottom w:val="single" w:sz="4" w:space="0" w:color="auto"/>
            </w:tcBorders>
          </w:tcPr>
          <w:p w:rsidR="00BD2BB4" w:rsidRPr="003005A1" w:rsidRDefault="00BD2BB4" w:rsidP="005D05D1">
            <w:pPr>
              <w:rPr>
                <w:rFonts w:ascii="Arial" w:hAnsi="Arial" w:cs="Arial"/>
              </w:rPr>
            </w:pPr>
            <w:r>
              <w:rPr>
                <w:rFonts w:ascii="Arial" w:hAnsi="Arial" w:cs="Arial"/>
              </w:rPr>
              <w:t>None</w:t>
            </w:r>
          </w:p>
        </w:tc>
      </w:tr>
      <w:tr w:rsidR="00A551AE" w:rsidRPr="003005A1" w:rsidTr="00ED7942">
        <w:trPr>
          <w:trHeight w:val="2389"/>
        </w:trPr>
        <w:tc>
          <w:tcPr>
            <w:tcW w:w="848" w:type="pct"/>
            <w:shd w:val="clear" w:color="auto" w:fill="FFFFFF" w:themeFill="background1"/>
          </w:tcPr>
          <w:p w:rsidR="00A551AE" w:rsidRPr="003005A1" w:rsidRDefault="00A551AE" w:rsidP="00CF2DE1">
            <w:pPr>
              <w:jc w:val="center"/>
              <w:rPr>
                <w:rFonts w:ascii="Arial" w:hAnsi="Arial" w:cs="Arial"/>
              </w:rPr>
            </w:pPr>
            <w:r w:rsidRPr="003005A1">
              <w:rPr>
                <w:rFonts w:ascii="Arial" w:hAnsi="Arial" w:cs="Arial"/>
              </w:rPr>
              <w:t>Finance and grants</w:t>
            </w:r>
          </w:p>
        </w:tc>
        <w:tc>
          <w:tcPr>
            <w:tcW w:w="1156" w:type="pct"/>
            <w:tcBorders>
              <w:bottom w:val="single" w:sz="4" w:space="0" w:color="auto"/>
            </w:tcBorders>
            <w:shd w:val="clear" w:color="auto" w:fill="FFFFFF" w:themeFill="background1"/>
          </w:tcPr>
          <w:p w:rsidR="00A551AE" w:rsidRPr="003005A1" w:rsidRDefault="00A551AE" w:rsidP="00107EA3">
            <w:pPr>
              <w:rPr>
                <w:rFonts w:ascii="Arial" w:hAnsi="Arial" w:cs="Arial"/>
              </w:rPr>
            </w:pPr>
            <w:r w:rsidRPr="003005A1">
              <w:rPr>
                <w:rFonts w:ascii="Arial" w:hAnsi="Arial" w:cs="Arial"/>
              </w:rPr>
              <w:t xml:space="preserve">Income and expenditure </w:t>
            </w:r>
            <w:r w:rsidR="00BD2BB4">
              <w:rPr>
                <w:rFonts w:ascii="Arial" w:hAnsi="Arial" w:cs="Arial"/>
              </w:rPr>
              <w:t>(annual accounts)</w:t>
            </w:r>
          </w:p>
        </w:tc>
        <w:tc>
          <w:tcPr>
            <w:tcW w:w="1068" w:type="pct"/>
            <w:tcBorders>
              <w:bottom w:val="single" w:sz="4" w:space="0" w:color="auto"/>
            </w:tcBorders>
            <w:shd w:val="clear" w:color="auto" w:fill="FFFFFF" w:themeFill="background1"/>
          </w:tcPr>
          <w:p w:rsidR="00A551AE" w:rsidRPr="003005A1" w:rsidRDefault="00A551AE" w:rsidP="00BD2BB4">
            <w:pPr>
              <w:rPr>
                <w:rFonts w:ascii="Arial" w:hAnsi="Arial" w:cs="Arial"/>
              </w:rPr>
            </w:pPr>
          </w:p>
        </w:tc>
        <w:tc>
          <w:tcPr>
            <w:tcW w:w="857" w:type="pct"/>
            <w:tcBorders>
              <w:bottom w:val="single" w:sz="4" w:space="0" w:color="auto"/>
            </w:tcBorders>
            <w:shd w:val="clear" w:color="auto" w:fill="FFFFFF" w:themeFill="background1"/>
          </w:tcPr>
          <w:p w:rsidR="00A551AE" w:rsidRPr="003005A1" w:rsidRDefault="00A551AE" w:rsidP="00A551AE">
            <w:pPr>
              <w:rPr>
                <w:rFonts w:ascii="Arial" w:hAnsi="Arial" w:cs="Arial"/>
              </w:rPr>
            </w:pPr>
          </w:p>
        </w:tc>
        <w:tc>
          <w:tcPr>
            <w:tcW w:w="1071" w:type="pct"/>
            <w:tcBorders>
              <w:bottom w:val="single" w:sz="4" w:space="0" w:color="auto"/>
            </w:tcBorders>
            <w:shd w:val="clear" w:color="auto" w:fill="FFFFFF" w:themeFill="background1"/>
          </w:tcPr>
          <w:p w:rsidR="00A551AE" w:rsidRPr="003005A1" w:rsidRDefault="00A551AE" w:rsidP="0009717F">
            <w:pPr>
              <w:rPr>
                <w:rFonts w:ascii="Arial" w:hAnsi="Arial" w:cs="Arial"/>
              </w:rPr>
            </w:pPr>
            <w:r w:rsidRPr="003005A1">
              <w:rPr>
                <w:rFonts w:ascii="Arial" w:hAnsi="Arial" w:cs="Arial"/>
              </w:rPr>
              <w:t>Details of funders, activities and amounts received which are subject to exclusion on the grounds of confidentiality.</w:t>
            </w:r>
            <w:r w:rsidRPr="003005A1">
              <w:rPr>
                <w:rStyle w:val="FootnoteReference"/>
                <w:rFonts w:ascii="Arial" w:hAnsi="Arial" w:cs="Arial"/>
              </w:rPr>
              <w:footnoteReference w:id="2"/>
            </w:r>
            <w:r w:rsidRPr="003005A1">
              <w:rPr>
                <w:rFonts w:ascii="Arial" w:hAnsi="Arial" w:cs="Arial"/>
              </w:rPr>
              <w:t xml:space="preserve"> </w:t>
            </w:r>
          </w:p>
          <w:p w:rsidR="00A551AE" w:rsidRPr="003005A1" w:rsidRDefault="00A551AE" w:rsidP="0009717F">
            <w:pPr>
              <w:rPr>
                <w:rFonts w:ascii="Arial" w:hAnsi="Arial" w:cs="Arial"/>
              </w:rPr>
            </w:pPr>
          </w:p>
          <w:p w:rsidR="00A551AE" w:rsidRPr="003005A1" w:rsidRDefault="00A551AE" w:rsidP="00F25749">
            <w:pPr>
              <w:rPr>
                <w:rFonts w:ascii="Arial" w:hAnsi="Arial" w:cs="Arial"/>
              </w:rPr>
            </w:pPr>
          </w:p>
        </w:tc>
      </w:tr>
      <w:tr w:rsidR="00A551AE" w:rsidRPr="003005A1" w:rsidTr="00ED7942">
        <w:tc>
          <w:tcPr>
            <w:tcW w:w="848" w:type="pct"/>
          </w:tcPr>
          <w:p w:rsidR="00A551AE" w:rsidRPr="003005A1" w:rsidRDefault="00A551AE" w:rsidP="00CF2DE1">
            <w:pPr>
              <w:jc w:val="center"/>
              <w:rPr>
                <w:rFonts w:ascii="Arial" w:hAnsi="Arial" w:cs="Arial"/>
              </w:rPr>
            </w:pPr>
          </w:p>
        </w:tc>
        <w:tc>
          <w:tcPr>
            <w:tcW w:w="1156" w:type="pct"/>
            <w:shd w:val="clear" w:color="auto" w:fill="FFFFFF" w:themeFill="background1"/>
          </w:tcPr>
          <w:p w:rsidR="00A551AE" w:rsidRPr="003005A1" w:rsidRDefault="00A551AE" w:rsidP="007E4E06">
            <w:pPr>
              <w:rPr>
                <w:rFonts w:ascii="Arial" w:hAnsi="Arial" w:cs="Arial"/>
              </w:rPr>
            </w:pPr>
            <w:r w:rsidRPr="003005A1">
              <w:rPr>
                <w:rFonts w:ascii="Arial" w:hAnsi="Arial" w:cs="Arial"/>
              </w:rPr>
              <w:t>International Aid Transparency Initiative data</w:t>
            </w:r>
          </w:p>
        </w:tc>
        <w:tc>
          <w:tcPr>
            <w:tcW w:w="1068" w:type="pct"/>
            <w:shd w:val="clear" w:color="auto" w:fill="FFFFFF" w:themeFill="background1"/>
          </w:tcPr>
          <w:p w:rsidR="00ED7942" w:rsidRPr="003005A1" w:rsidRDefault="00ED7942" w:rsidP="00BD2BB4">
            <w:pPr>
              <w:rPr>
                <w:rFonts w:ascii="Arial" w:hAnsi="Arial" w:cs="Arial"/>
              </w:rPr>
            </w:pPr>
          </w:p>
        </w:tc>
        <w:tc>
          <w:tcPr>
            <w:tcW w:w="857" w:type="pct"/>
            <w:shd w:val="clear" w:color="auto" w:fill="FFFFFF" w:themeFill="background1"/>
          </w:tcPr>
          <w:p w:rsidR="00A551AE" w:rsidRPr="003005A1" w:rsidRDefault="00A551AE" w:rsidP="004D2A49">
            <w:pPr>
              <w:rPr>
                <w:rFonts w:ascii="Arial" w:hAnsi="Arial" w:cs="Arial"/>
              </w:rPr>
            </w:pPr>
          </w:p>
        </w:tc>
        <w:tc>
          <w:tcPr>
            <w:tcW w:w="1071" w:type="pct"/>
            <w:shd w:val="clear" w:color="auto" w:fill="FFFFFF" w:themeFill="background1"/>
          </w:tcPr>
          <w:p w:rsidR="00A551AE" w:rsidRDefault="00A551AE" w:rsidP="005D05D1">
            <w:pPr>
              <w:rPr>
                <w:rFonts w:ascii="Arial" w:hAnsi="Arial" w:cs="Arial"/>
              </w:rPr>
            </w:pPr>
            <w:r w:rsidRPr="003005A1">
              <w:rPr>
                <w:rFonts w:ascii="Arial" w:hAnsi="Arial" w:cs="Arial"/>
              </w:rPr>
              <w:t xml:space="preserve">Data which falls under our </w:t>
            </w:r>
            <w:r w:rsidR="00BD2BB4">
              <w:rPr>
                <w:rFonts w:ascii="Arial" w:hAnsi="Arial" w:cs="Arial"/>
              </w:rPr>
              <w:t xml:space="preserve">IATI </w:t>
            </w:r>
            <w:r w:rsidRPr="003005A1">
              <w:rPr>
                <w:rFonts w:ascii="Arial" w:hAnsi="Arial" w:cs="Arial"/>
              </w:rPr>
              <w:t>exclusion categories</w:t>
            </w:r>
          </w:p>
          <w:p w:rsidR="00BD2BB4" w:rsidRPr="003005A1" w:rsidRDefault="00BD2BB4" w:rsidP="005D05D1">
            <w:pPr>
              <w:rPr>
                <w:rFonts w:ascii="Arial" w:hAnsi="Arial" w:cs="Arial"/>
              </w:rPr>
            </w:pPr>
          </w:p>
        </w:tc>
      </w:tr>
      <w:tr w:rsidR="00A551AE" w:rsidRPr="003005A1" w:rsidTr="00ED7942">
        <w:tc>
          <w:tcPr>
            <w:tcW w:w="848" w:type="pct"/>
            <w:shd w:val="clear" w:color="auto" w:fill="FFFFFF" w:themeFill="background1"/>
          </w:tcPr>
          <w:p w:rsidR="00A551AE" w:rsidRPr="003005A1" w:rsidRDefault="00A551AE" w:rsidP="00CF2DE1">
            <w:pPr>
              <w:jc w:val="center"/>
              <w:rPr>
                <w:rFonts w:ascii="Arial" w:hAnsi="Arial" w:cs="Arial"/>
              </w:rPr>
            </w:pPr>
          </w:p>
        </w:tc>
        <w:tc>
          <w:tcPr>
            <w:tcW w:w="1156" w:type="pct"/>
            <w:tcBorders>
              <w:bottom w:val="single" w:sz="4" w:space="0" w:color="auto"/>
            </w:tcBorders>
            <w:shd w:val="clear" w:color="auto" w:fill="FFFFFF" w:themeFill="background1"/>
          </w:tcPr>
          <w:p w:rsidR="00A551AE" w:rsidRDefault="00A551AE" w:rsidP="007053B8">
            <w:pPr>
              <w:rPr>
                <w:rFonts w:ascii="Arial" w:hAnsi="Arial" w:cs="Arial"/>
              </w:rPr>
            </w:pPr>
            <w:r w:rsidRPr="003005A1">
              <w:rPr>
                <w:rFonts w:ascii="Arial" w:hAnsi="Arial" w:cs="Arial"/>
              </w:rPr>
              <w:t xml:space="preserve">Corruption and fraud policy </w:t>
            </w:r>
          </w:p>
          <w:p w:rsidR="00BD2BB4" w:rsidRPr="003005A1" w:rsidRDefault="00BD2BB4" w:rsidP="007053B8">
            <w:pPr>
              <w:rPr>
                <w:rFonts w:ascii="Arial" w:hAnsi="Arial" w:cs="Arial"/>
              </w:rPr>
            </w:pPr>
          </w:p>
        </w:tc>
        <w:tc>
          <w:tcPr>
            <w:tcW w:w="1068" w:type="pct"/>
            <w:tcBorders>
              <w:bottom w:val="single" w:sz="4" w:space="0" w:color="auto"/>
            </w:tcBorders>
            <w:shd w:val="clear" w:color="auto" w:fill="FFFFFF" w:themeFill="background1"/>
          </w:tcPr>
          <w:p w:rsidR="00A551AE" w:rsidRPr="003005A1" w:rsidRDefault="00A551AE" w:rsidP="007053B8">
            <w:pPr>
              <w:rPr>
                <w:rFonts w:ascii="Arial" w:hAnsi="Arial" w:cs="Arial"/>
              </w:rPr>
            </w:pPr>
          </w:p>
        </w:tc>
        <w:tc>
          <w:tcPr>
            <w:tcW w:w="857" w:type="pct"/>
            <w:tcBorders>
              <w:bottom w:val="single" w:sz="4" w:space="0" w:color="auto"/>
            </w:tcBorders>
            <w:shd w:val="clear" w:color="auto" w:fill="FFFFFF" w:themeFill="background1"/>
          </w:tcPr>
          <w:p w:rsidR="00A551AE" w:rsidRDefault="00A551AE" w:rsidP="00A551AE">
            <w:pPr>
              <w:rPr>
                <w:rFonts w:ascii="Arial" w:hAnsi="Arial" w:cs="Arial"/>
              </w:rPr>
            </w:pPr>
          </w:p>
          <w:p w:rsidR="00BD2BB4" w:rsidRPr="003005A1" w:rsidRDefault="00BD2BB4" w:rsidP="00A551AE">
            <w:pPr>
              <w:rPr>
                <w:rFonts w:ascii="Arial" w:hAnsi="Arial" w:cs="Arial"/>
              </w:rPr>
            </w:pPr>
          </w:p>
        </w:tc>
        <w:tc>
          <w:tcPr>
            <w:tcW w:w="1071" w:type="pct"/>
            <w:tcBorders>
              <w:bottom w:val="single" w:sz="4" w:space="0" w:color="auto"/>
            </w:tcBorders>
            <w:shd w:val="clear" w:color="auto" w:fill="FFFFFF" w:themeFill="background1"/>
          </w:tcPr>
          <w:p w:rsidR="00A551AE" w:rsidRPr="003005A1" w:rsidRDefault="00A551AE" w:rsidP="007053B8">
            <w:pPr>
              <w:rPr>
                <w:rFonts w:ascii="Arial" w:hAnsi="Arial" w:cs="Arial"/>
              </w:rPr>
            </w:pPr>
            <w:r w:rsidRPr="003005A1">
              <w:rPr>
                <w:rFonts w:ascii="Arial" w:hAnsi="Arial" w:cs="Arial"/>
              </w:rPr>
              <w:t>None</w:t>
            </w:r>
          </w:p>
        </w:tc>
      </w:tr>
      <w:tr w:rsidR="00A551AE" w:rsidRPr="003005A1" w:rsidTr="00ED7942">
        <w:tc>
          <w:tcPr>
            <w:tcW w:w="848" w:type="pct"/>
            <w:shd w:val="clear" w:color="auto" w:fill="FFFFFF" w:themeFill="background1"/>
          </w:tcPr>
          <w:p w:rsidR="00A551AE" w:rsidRPr="003005A1" w:rsidRDefault="00A551AE" w:rsidP="00CF2DE1">
            <w:pPr>
              <w:jc w:val="center"/>
              <w:rPr>
                <w:rFonts w:ascii="Arial" w:hAnsi="Arial" w:cs="Arial"/>
              </w:rPr>
            </w:pPr>
          </w:p>
        </w:tc>
        <w:tc>
          <w:tcPr>
            <w:tcW w:w="1156" w:type="pct"/>
            <w:tcBorders>
              <w:bottom w:val="single" w:sz="4" w:space="0" w:color="auto"/>
            </w:tcBorders>
            <w:shd w:val="clear" w:color="auto" w:fill="FFFFFF" w:themeFill="background1"/>
          </w:tcPr>
          <w:p w:rsidR="00A551AE" w:rsidRDefault="00A551AE" w:rsidP="007053B8">
            <w:pPr>
              <w:rPr>
                <w:rFonts w:ascii="Arial" w:hAnsi="Arial" w:cs="Arial"/>
              </w:rPr>
            </w:pPr>
            <w:r w:rsidRPr="003005A1">
              <w:rPr>
                <w:rFonts w:ascii="Arial" w:hAnsi="Arial" w:cs="Arial"/>
              </w:rPr>
              <w:t>Procurement policy</w:t>
            </w:r>
          </w:p>
          <w:p w:rsidR="00A551AE" w:rsidRPr="003005A1" w:rsidRDefault="00A551AE" w:rsidP="007053B8">
            <w:pPr>
              <w:rPr>
                <w:rFonts w:ascii="Arial" w:hAnsi="Arial" w:cs="Arial"/>
              </w:rPr>
            </w:pPr>
          </w:p>
        </w:tc>
        <w:tc>
          <w:tcPr>
            <w:tcW w:w="1068" w:type="pct"/>
            <w:tcBorders>
              <w:bottom w:val="single" w:sz="4" w:space="0" w:color="auto"/>
            </w:tcBorders>
            <w:shd w:val="clear" w:color="auto" w:fill="FFFFFF" w:themeFill="background1"/>
          </w:tcPr>
          <w:p w:rsidR="00A551AE" w:rsidRPr="003005A1" w:rsidRDefault="00A551AE" w:rsidP="007053B8">
            <w:pPr>
              <w:rPr>
                <w:rFonts w:ascii="Arial" w:hAnsi="Arial" w:cs="Arial"/>
              </w:rPr>
            </w:pPr>
          </w:p>
        </w:tc>
        <w:tc>
          <w:tcPr>
            <w:tcW w:w="857" w:type="pct"/>
            <w:tcBorders>
              <w:bottom w:val="single" w:sz="4" w:space="0" w:color="auto"/>
            </w:tcBorders>
            <w:shd w:val="clear" w:color="auto" w:fill="FFFFFF" w:themeFill="background1"/>
          </w:tcPr>
          <w:p w:rsidR="00A551AE" w:rsidRPr="003005A1" w:rsidRDefault="00A551AE" w:rsidP="00A551AE">
            <w:pPr>
              <w:rPr>
                <w:rFonts w:ascii="Arial" w:hAnsi="Arial" w:cs="Arial"/>
              </w:rPr>
            </w:pPr>
          </w:p>
        </w:tc>
        <w:tc>
          <w:tcPr>
            <w:tcW w:w="1071" w:type="pct"/>
            <w:tcBorders>
              <w:bottom w:val="single" w:sz="4" w:space="0" w:color="auto"/>
            </w:tcBorders>
            <w:shd w:val="clear" w:color="auto" w:fill="FFFFFF" w:themeFill="background1"/>
          </w:tcPr>
          <w:p w:rsidR="00A551AE" w:rsidRPr="003005A1" w:rsidRDefault="00A551AE" w:rsidP="007053B8">
            <w:pPr>
              <w:rPr>
                <w:rFonts w:ascii="Arial" w:hAnsi="Arial" w:cs="Arial"/>
              </w:rPr>
            </w:pPr>
            <w:r w:rsidRPr="003005A1">
              <w:rPr>
                <w:rFonts w:ascii="Arial" w:hAnsi="Arial" w:cs="Arial"/>
              </w:rPr>
              <w:t>None</w:t>
            </w:r>
          </w:p>
        </w:tc>
      </w:tr>
      <w:tr w:rsidR="00A551AE" w:rsidRPr="003005A1" w:rsidTr="00ED7942">
        <w:tc>
          <w:tcPr>
            <w:tcW w:w="848" w:type="pct"/>
            <w:shd w:val="clear" w:color="auto" w:fill="FFFFFF" w:themeFill="background1"/>
          </w:tcPr>
          <w:p w:rsidR="00A551AE" w:rsidRPr="003005A1" w:rsidRDefault="00A551AE" w:rsidP="00CF2DE1">
            <w:pPr>
              <w:jc w:val="center"/>
              <w:rPr>
                <w:rFonts w:ascii="Arial" w:hAnsi="Arial" w:cs="Arial"/>
              </w:rPr>
            </w:pPr>
          </w:p>
        </w:tc>
        <w:tc>
          <w:tcPr>
            <w:tcW w:w="1156" w:type="pct"/>
            <w:tcBorders>
              <w:bottom w:val="single" w:sz="4" w:space="0" w:color="auto"/>
            </w:tcBorders>
            <w:shd w:val="clear" w:color="auto" w:fill="FFFFFF" w:themeFill="background1"/>
          </w:tcPr>
          <w:p w:rsidR="00A551AE" w:rsidRPr="003005A1" w:rsidRDefault="00A551AE" w:rsidP="007053B8">
            <w:pPr>
              <w:rPr>
                <w:rFonts w:ascii="Arial" w:hAnsi="Arial" w:cs="Arial"/>
              </w:rPr>
            </w:pPr>
            <w:r w:rsidRPr="003005A1">
              <w:rPr>
                <w:rFonts w:ascii="Arial" w:hAnsi="Arial" w:cs="Arial"/>
              </w:rPr>
              <w:t>Fundraising policy</w:t>
            </w:r>
          </w:p>
          <w:p w:rsidR="00A551AE" w:rsidRPr="003005A1" w:rsidRDefault="00A551AE" w:rsidP="007053B8">
            <w:pPr>
              <w:rPr>
                <w:rFonts w:ascii="Arial" w:hAnsi="Arial" w:cs="Arial"/>
              </w:rPr>
            </w:pPr>
          </w:p>
        </w:tc>
        <w:tc>
          <w:tcPr>
            <w:tcW w:w="1068" w:type="pct"/>
            <w:tcBorders>
              <w:bottom w:val="single" w:sz="4" w:space="0" w:color="auto"/>
            </w:tcBorders>
            <w:shd w:val="clear" w:color="auto" w:fill="FFFFFF" w:themeFill="background1"/>
          </w:tcPr>
          <w:p w:rsidR="00A551AE" w:rsidRPr="003005A1" w:rsidRDefault="00A551AE" w:rsidP="007053B8">
            <w:pPr>
              <w:rPr>
                <w:rFonts w:ascii="Arial" w:hAnsi="Arial" w:cs="Arial"/>
              </w:rPr>
            </w:pPr>
          </w:p>
        </w:tc>
        <w:tc>
          <w:tcPr>
            <w:tcW w:w="857" w:type="pct"/>
            <w:tcBorders>
              <w:bottom w:val="single" w:sz="4" w:space="0" w:color="auto"/>
            </w:tcBorders>
            <w:shd w:val="clear" w:color="auto" w:fill="FFFFFF" w:themeFill="background1"/>
          </w:tcPr>
          <w:p w:rsidR="00A551AE" w:rsidRPr="003005A1" w:rsidRDefault="00A551AE" w:rsidP="00A551AE">
            <w:pPr>
              <w:rPr>
                <w:rFonts w:ascii="Arial" w:hAnsi="Arial" w:cs="Arial"/>
              </w:rPr>
            </w:pPr>
          </w:p>
        </w:tc>
        <w:tc>
          <w:tcPr>
            <w:tcW w:w="1071" w:type="pct"/>
            <w:tcBorders>
              <w:bottom w:val="single" w:sz="4" w:space="0" w:color="auto"/>
            </w:tcBorders>
            <w:shd w:val="clear" w:color="auto" w:fill="FFFFFF" w:themeFill="background1"/>
          </w:tcPr>
          <w:p w:rsidR="00A551AE" w:rsidRPr="003005A1" w:rsidRDefault="00A551AE" w:rsidP="007053B8">
            <w:pPr>
              <w:rPr>
                <w:rFonts w:ascii="Arial" w:hAnsi="Arial" w:cs="Arial"/>
              </w:rPr>
            </w:pPr>
            <w:r w:rsidRPr="003005A1">
              <w:rPr>
                <w:rFonts w:ascii="Arial" w:hAnsi="Arial" w:cs="Arial"/>
              </w:rPr>
              <w:t>None</w:t>
            </w:r>
          </w:p>
        </w:tc>
      </w:tr>
      <w:tr w:rsidR="00A551AE" w:rsidRPr="003005A1" w:rsidTr="00ED7942">
        <w:tc>
          <w:tcPr>
            <w:tcW w:w="848" w:type="pct"/>
          </w:tcPr>
          <w:p w:rsidR="00A551AE" w:rsidRPr="003005A1" w:rsidRDefault="00A551AE" w:rsidP="00FB3BC3">
            <w:pPr>
              <w:jc w:val="center"/>
              <w:rPr>
                <w:rFonts w:ascii="Arial" w:hAnsi="Arial" w:cs="Arial"/>
                <w:b/>
              </w:rPr>
            </w:pPr>
            <w:r w:rsidRPr="003005A1">
              <w:rPr>
                <w:rFonts w:ascii="Arial" w:hAnsi="Arial" w:cs="Arial"/>
                <w:b/>
              </w:rPr>
              <w:lastRenderedPageBreak/>
              <w:t>Performance</w:t>
            </w:r>
          </w:p>
          <w:p w:rsidR="00A551AE" w:rsidRPr="003005A1" w:rsidRDefault="00A551AE" w:rsidP="00924EDB">
            <w:pPr>
              <w:jc w:val="center"/>
              <w:rPr>
                <w:rFonts w:ascii="Arial" w:hAnsi="Arial" w:cs="Arial"/>
              </w:rPr>
            </w:pPr>
          </w:p>
        </w:tc>
        <w:tc>
          <w:tcPr>
            <w:tcW w:w="1156" w:type="pct"/>
            <w:shd w:val="clear" w:color="auto" w:fill="FFFFFF" w:themeFill="background1"/>
          </w:tcPr>
          <w:p w:rsidR="00A551AE" w:rsidRPr="003005A1" w:rsidRDefault="00A551AE" w:rsidP="00F25749">
            <w:pPr>
              <w:rPr>
                <w:rFonts w:ascii="Arial" w:hAnsi="Arial" w:cs="Arial"/>
              </w:rPr>
            </w:pPr>
            <w:r w:rsidRPr="003005A1">
              <w:rPr>
                <w:rFonts w:ascii="Arial" w:hAnsi="Arial" w:cs="Arial"/>
              </w:rPr>
              <w:t>Strategy</w:t>
            </w:r>
          </w:p>
          <w:p w:rsidR="00A551AE" w:rsidRPr="003005A1" w:rsidRDefault="00A551AE" w:rsidP="00F25749">
            <w:pPr>
              <w:rPr>
                <w:rFonts w:ascii="Arial" w:hAnsi="Arial" w:cs="Arial"/>
              </w:rPr>
            </w:pPr>
          </w:p>
        </w:tc>
        <w:tc>
          <w:tcPr>
            <w:tcW w:w="1068" w:type="pct"/>
            <w:shd w:val="clear" w:color="auto" w:fill="FFFFFF" w:themeFill="background1"/>
          </w:tcPr>
          <w:p w:rsidR="00A551AE" w:rsidRPr="003005A1" w:rsidRDefault="00A551AE" w:rsidP="00F25749">
            <w:pPr>
              <w:rPr>
                <w:rFonts w:ascii="Arial" w:hAnsi="Arial" w:cs="Arial"/>
              </w:rPr>
            </w:pPr>
          </w:p>
        </w:tc>
        <w:tc>
          <w:tcPr>
            <w:tcW w:w="857" w:type="pct"/>
            <w:shd w:val="clear" w:color="auto" w:fill="FFFFFF" w:themeFill="background1"/>
          </w:tcPr>
          <w:p w:rsidR="00A551AE" w:rsidRPr="003005A1" w:rsidRDefault="00A551AE" w:rsidP="00F25749">
            <w:pPr>
              <w:rPr>
                <w:rFonts w:ascii="Arial" w:hAnsi="Arial" w:cs="Arial"/>
              </w:rPr>
            </w:pPr>
          </w:p>
        </w:tc>
        <w:tc>
          <w:tcPr>
            <w:tcW w:w="1071" w:type="pct"/>
            <w:shd w:val="clear" w:color="auto" w:fill="FFFFFF" w:themeFill="background1"/>
          </w:tcPr>
          <w:p w:rsidR="00A551AE" w:rsidRPr="003005A1" w:rsidRDefault="00A551AE" w:rsidP="00F25749">
            <w:pPr>
              <w:rPr>
                <w:rFonts w:ascii="Arial" w:hAnsi="Arial" w:cs="Arial"/>
              </w:rPr>
            </w:pPr>
            <w:r w:rsidRPr="003005A1">
              <w:rPr>
                <w:rFonts w:ascii="Arial" w:hAnsi="Arial" w:cs="Arial"/>
              </w:rPr>
              <w:t>None</w:t>
            </w:r>
          </w:p>
        </w:tc>
      </w:tr>
      <w:tr w:rsidR="00A551AE" w:rsidRPr="003005A1" w:rsidTr="00ED7942">
        <w:tc>
          <w:tcPr>
            <w:tcW w:w="848" w:type="pct"/>
          </w:tcPr>
          <w:p w:rsidR="00A551AE" w:rsidRPr="003005A1" w:rsidRDefault="00A551AE" w:rsidP="00FB3BC3">
            <w:pPr>
              <w:jc w:val="center"/>
              <w:rPr>
                <w:rFonts w:ascii="Arial" w:hAnsi="Arial" w:cs="Arial"/>
              </w:rPr>
            </w:pPr>
          </w:p>
        </w:tc>
        <w:tc>
          <w:tcPr>
            <w:tcW w:w="1156" w:type="pct"/>
            <w:shd w:val="clear" w:color="auto" w:fill="FFFFFF" w:themeFill="background1"/>
          </w:tcPr>
          <w:p w:rsidR="00A551AE" w:rsidRDefault="00A551AE" w:rsidP="00D87BB8">
            <w:pPr>
              <w:rPr>
                <w:rFonts w:ascii="Arial" w:hAnsi="Arial" w:cs="Arial"/>
              </w:rPr>
            </w:pPr>
            <w:r w:rsidRPr="003005A1">
              <w:rPr>
                <w:rFonts w:ascii="Arial" w:hAnsi="Arial" w:cs="Arial"/>
              </w:rPr>
              <w:t>Annual summary of progress against our charitable objectives and strategy.</w:t>
            </w:r>
          </w:p>
          <w:p w:rsidR="005F06BB" w:rsidRPr="003005A1" w:rsidRDefault="005F06BB" w:rsidP="00D87BB8">
            <w:pPr>
              <w:rPr>
                <w:rFonts w:ascii="Arial" w:hAnsi="Arial" w:cs="Arial"/>
              </w:rPr>
            </w:pPr>
          </w:p>
        </w:tc>
        <w:tc>
          <w:tcPr>
            <w:tcW w:w="1068" w:type="pct"/>
            <w:shd w:val="clear" w:color="auto" w:fill="FFFFFF" w:themeFill="background1"/>
          </w:tcPr>
          <w:p w:rsidR="00A551AE" w:rsidRPr="003005A1" w:rsidRDefault="00A551AE" w:rsidP="007053B8">
            <w:pPr>
              <w:rPr>
                <w:rFonts w:ascii="Arial" w:hAnsi="Arial" w:cs="Arial"/>
              </w:rPr>
            </w:pPr>
          </w:p>
        </w:tc>
        <w:tc>
          <w:tcPr>
            <w:tcW w:w="857" w:type="pct"/>
            <w:shd w:val="clear" w:color="auto" w:fill="FFFFFF" w:themeFill="background1"/>
          </w:tcPr>
          <w:p w:rsidR="00A551AE" w:rsidRPr="003005A1" w:rsidRDefault="00A551AE" w:rsidP="007053B8">
            <w:pPr>
              <w:rPr>
                <w:rFonts w:ascii="Arial" w:hAnsi="Arial" w:cs="Arial"/>
              </w:rPr>
            </w:pPr>
          </w:p>
        </w:tc>
        <w:tc>
          <w:tcPr>
            <w:tcW w:w="1071" w:type="pct"/>
            <w:shd w:val="clear" w:color="auto" w:fill="FFFFFF" w:themeFill="background1"/>
          </w:tcPr>
          <w:p w:rsidR="00A551AE" w:rsidRPr="003005A1" w:rsidRDefault="00A551AE" w:rsidP="007053B8">
            <w:pPr>
              <w:rPr>
                <w:rFonts w:ascii="Arial" w:hAnsi="Arial" w:cs="Arial"/>
              </w:rPr>
            </w:pPr>
            <w:r w:rsidRPr="003005A1">
              <w:rPr>
                <w:rFonts w:ascii="Arial" w:hAnsi="Arial" w:cs="Arial"/>
              </w:rPr>
              <w:t>Confidentiality; status.</w:t>
            </w:r>
          </w:p>
        </w:tc>
      </w:tr>
      <w:tr w:rsidR="00A551AE" w:rsidRPr="003005A1" w:rsidTr="00ED7942">
        <w:tc>
          <w:tcPr>
            <w:tcW w:w="848" w:type="pct"/>
            <w:shd w:val="clear" w:color="auto" w:fill="FFFFFF" w:themeFill="background1"/>
          </w:tcPr>
          <w:p w:rsidR="00A551AE" w:rsidRPr="003005A1" w:rsidRDefault="00A551AE" w:rsidP="00924EDB">
            <w:pPr>
              <w:jc w:val="center"/>
              <w:rPr>
                <w:rFonts w:ascii="Arial" w:hAnsi="Arial" w:cs="Arial"/>
              </w:rPr>
            </w:pPr>
          </w:p>
        </w:tc>
        <w:tc>
          <w:tcPr>
            <w:tcW w:w="1156" w:type="pct"/>
            <w:shd w:val="clear" w:color="auto" w:fill="FFFFFF" w:themeFill="background1"/>
          </w:tcPr>
          <w:p w:rsidR="00A551AE" w:rsidRDefault="00A551AE" w:rsidP="00A551AE">
            <w:pPr>
              <w:rPr>
                <w:rFonts w:ascii="Arial" w:hAnsi="Arial" w:cs="Arial"/>
              </w:rPr>
            </w:pPr>
            <w:r w:rsidRPr="003005A1">
              <w:rPr>
                <w:rFonts w:ascii="Arial" w:hAnsi="Arial" w:cs="Arial"/>
              </w:rPr>
              <w:t>Summary of annual objectives published at the start of each financial year.</w:t>
            </w:r>
          </w:p>
          <w:p w:rsidR="005F06BB" w:rsidRPr="003005A1" w:rsidRDefault="005F06BB" w:rsidP="00A551AE">
            <w:pPr>
              <w:rPr>
                <w:rFonts w:ascii="Arial" w:hAnsi="Arial" w:cs="Arial"/>
              </w:rPr>
            </w:pPr>
          </w:p>
        </w:tc>
        <w:tc>
          <w:tcPr>
            <w:tcW w:w="1068" w:type="pct"/>
            <w:shd w:val="clear" w:color="auto" w:fill="FFFFFF" w:themeFill="background1"/>
          </w:tcPr>
          <w:p w:rsidR="00A551AE" w:rsidRPr="003005A1" w:rsidRDefault="00A551AE" w:rsidP="005D05D1">
            <w:pPr>
              <w:rPr>
                <w:rFonts w:ascii="Arial" w:hAnsi="Arial" w:cs="Arial"/>
              </w:rPr>
            </w:pPr>
          </w:p>
        </w:tc>
        <w:tc>
          <w:tcPr>
            <w:tcW w:w="857" w:type="pct"/>
            <w:shd w:val="clear" w:color="auto" w:fill="FFFFFF" w:themeFill="background1"/>
          </w:tcPr>
          <w:p w:rsidR="00A551AE" w:rsidRPr="003005A1" w:rsidRDefault="00A551AE" w:rsidP="00FB3BC3">
            <w:pPr>
              <w:rPr>
                <w:rFonts w:ascii="Arial" w:hAnsi="Arial" w:cs="Arial"/>
              </w:rPr>
            </w:pPr>
          </w:p>
        </w:tc>
        <w:tc>
          <w:tcPr>
            <w:tcW w:w="1071" w:type="pct"/>
            <w:shd w:val="clear" w:color="auto" w:fill="FFFFFF" w:themeFill="background1"/>
          </w:tcPr>
          <w:p w:rsidR="00A551AE" w:rsidRPr="003005A1" w:rsidRDefault="00A551AE" w:rsidP="00047F5F">
            <w:pPr>
              <w:rPr>
                <w:rFonts w:ascii="Arial" w:hAnsi="Arial" w:cs="Arial"/>
              </w:rPr>
            </w:pPr>
            <w:r w:rsidRPr="003005A1">
              <w:rPr>
                <w:rFonts w:ascii="Arial" w:hAnsi="Arial" w:cs="Arial"/>
              </w:rPr>
              <w:t>Confidentiality; status.</w:t>
            </w:r>
          </w:p>
        </w:tc>
      </w:tr>
      <w:tr w:rsidR="00A551AE" w:rsidRPr="003005A1" w:rsidTr="00ED7942">
        <w:tc>
          <w:tcPr>
            <w:tcW w:w="848" w:type="pct"/>
            <w:shd w:val="clear" w:color="auto" w:fill="FFFFFF" w:themeFill="background1"/>
          </w:tcPr>
          <w:p w:rsidR="00A551AE" w:rsidRPr="003005A1" w:rsidRDefault="00A551AE" w:rsidP="00CF2DE1">
            <w:pPr>
              <w:jc w:val="center"/>
              <w:rPr>
                <w:rFonts w:ascii="Arial" w:hAnsi="Arial" w:cs="Arial"/>
              </w:rPr>
            </w:pPr>
          </w:p>
        </w:tc>
        <w:tc>
          <w:tcPr>
            <w:tcW w:w="1156" w:type="pct"/>
            <w:shd w:val="clear" w:color="auto" w:fill="FFFFFF" w:themeFill="background1"/>
          </w:tcPr>
          <w:p w:rsidR="00A551AE" w:rsidRDefault="00A551AE" w:rsidP="00A551AE">
            <w:pPr>
              <w:rPr>
                <w:rFonts w:ascii="Arial" w:hAnsi="Arial" w:cs="Arial"/>
              </w:rPr>
            </w:pPr>
            <w:r w:rsidRPr="003005A1">
              <w:rPr>
                <w:rFonts w:ascii="Arial" w:hAnsi="Arial" w:cs="Arial"/>
              </w:rPr>
              <w:t>Regular summary</w:t>
            </w:r>
            <w:r>
              <w:rPr>
                <w:rFonts w:ascii="Arial" w:hAnsi="Arial" w:cs="Arial"/>
              </w:rPr>
              <w:t xml:space="preserve"> of progress against objectives</w:t>
            </w:r>
            <w:r w:rsidRPr="003005A1">
              <w:rPr>
                <w:rFonts w:ascii="Arial" w:hAnsi="Arial" w:cs="Arial"/>
              </w:rPr>
              <w:t xml:space="preserve">. </w:t>
            </w:r>
          </w:p>
          <w:p w:rsidR="005F06BB" w:rsidRPr="003005A1" w:rsidRDefault="005F06BB" w:rsidP="00A551AE">
            <w:pPr>
              <w:rPr>
                <w:rFonts w:ascii="Arial" w:hAnsi="Arial" w:cs="Arial"/>
              </w:rPr>
            </w:pPr>
          </w:p>
        </w:tc>
        <w:tc>
          <w:tcPr>
            <w:tcW w:w="1068" w:type="pct"/>
            <w:shd w:val="clear" w:color="auto" w:fill="FFFFFF" w:themeFill="background1"/>
          </w:tcPr>
          <w:p w:rsidR="00A551AE" w:rsidRPr="003005A1" w:rsidRDefault="00A551AE" w:rsidP="007053B8">
            <w:pPr>
              <w:rPr>
                <w:rFonts w:ascii="Arial" w:hAnsi="Arial" w:cs="Arial"/>
              </w:rPr>
            </w:pPr>
          </w:p>
        </w:tc>
        <w:tc>
          <w:tcPr>
            <w:tcW w:w="857" w:type="pct"/>
            <w:shd w:val="clear" w:color="auto" w:fill="FFFFFF" w:themeFill="background1"/>
          </w:tcPr>
          <w:p w:rsidR="00A551AE" w:rsidRPr="003005A1" w:rsidRDefault="00A551AE" w:rsidP="007053B8">
            <w:pPr>
              <w:rPr>
                <w:rFonts w:ascii="Arial" w:hAnsi="Arial" w:cs="Arial"/>
              </w:rPr>
            </w:pPr>
          </w:p>
        </w:tc>
        <w:tc>
          <w:tcPr>
            <w:tcW w:w="1071" w:type="pct"/>
            <w:shd w:val="clear" w:color="auto" w:fill="FFFFFF" w:themeFill="background1"/>
          </w:tcPr>
          <w:p w:rsidR="00A551AE" w:rsidRPr="003005A1" w:rsidRDefault="00A551AE" w:rsidP="00FB3BC3">
            <w:pPr>
              <w:rPr>
                <w:rFonts w:ascii="Arial" w:hAnsi="Arial" w:cs="Arial"/>
              </w:rPr>
            </w:pPr>
            <w:r w:rsidRPr="003005A1">
              <w:rPr>
                <w:rFonts w:ascii="Arial" w:hAnsi="Arial" w:cs="Arial"/>
              </w:rPr>
              <w:t>Confidentiality; status.</w:t>
            </w:r>
          </w:p>
        </w:tc>
      </w:tr>
      <w:tr w:rsidR="00A551AE" w:rsidRPr="003005A1" w:rsidTr="00ED7942">
        <w:tc>
          <w:tcPr>
            <w:tcW w:w="848" w:type="pct"/>
          </w:tcPr>
          <w:p w:rsidR="00A551AE" w:rsidRPr="003005A1" w:rsidRDefault="00A551AE" w:rsidP="00CF2DE1">
            <w:pPr>
              <w:jc w:val="center"/>
              <w:rPr>
                <w:rFonts w:ascii="Arial" w:hAnsi="Arial" w:cs="Arial"/>
              </w:rPr>
            </w:pPr>
          </w:p>
        </w:tc>
        <w:tc>
          <w:tcPr>
            <w:tcW w:w="1156" w:type="pct"/>
            <w:tcBorders>
              <w:bottom w:val="single" w:sz="4" w:space="0" w:color="auto"/>
            </w:tcBorders>
          </w:tcPr>
          <w:p w:rsidR="00A551AE" w:rsidRPr="003005A1" w:rsidRDefault="00A551AE" w:rsidP="000A4516">
            <w:pPr>
              <w:rPr>
                <w:rFonts w:ascii="Arial" w:hAnsi="Arial" w:cs="Arial"/>
              </w:rPr>
            </w:pPr>
            <w:r w:rsidRPr="003005A1">
              <w:rPr>
                <w:rFonts w:ascii="Arial" w:hAnsi="Arial" w:cs="Arial"/>
              </w:rPr>
              <w:t>Names, roles and contact details of the main partners we work with.</w:t>
            </w:r>
          </w:p>
          <w:p w:rsidR="00A551AE" w:rsidRPr="003005A1" w:rsidRDefault="00A551AE" w:rsidP="000A4516">
            <w:pPr>
              <w:rPr>
                <w:rFonts w:ascii="Arial" w:hAnsi="Arial" w:cs="Arial"/>
              </w:rPr>
            </w:pPr>
          </w:p>
        </w:tc>
        <w:tc>
          <w:tcPr>
            <w:tcW w:w="1068" w:type="pct"/>
            <w:tcBorders>
              <w:bottom w:val="single" w:sz="4" w:space="0" w:color="auto"/>
            </w:tcBorders>
          </w:tcPr>
          <w:p w:rsidR="00A551AE" w:rsidRPr="003005A1" w:rsidRDefault="00A551AE" w:rsidP="000A4516">
            <w:pPr>
              <w:rPr>
                <w:rFonts w:ascii="Arial" w:hAnsi="Arial" w:cs="Arial"/>
              </w:rPr>
            </w:pPr>
          </w:p>
        </w:tc>
        <w:tc>
          <w:tcPr>
            <w:tcW w:w="857" w:type="pct"/>
            <w:tcBorders>
              <w:bottom w:val="single" w:sz="4" w:space="0" w:color="auto"/>
            </w:tcBorders>
          </w:tcPr>
          <w:p w:rsidR="00A551AE" w:rsidRPr="003005A1" w:rsidRDefault="00A551AE" w:rsidP="005D05D1">
            <w:pPr>
              <w:rPr>
                <w:rFonts w:ascii="Arial" w:hAnsi="Arial" w:cs="Arial"/>
              </w:rPr>
            </w:pPr>
          </w:p>
        </w:tc>
        <w:tc>
          <w:tcPr>
            <w:tcW w:w="1071" w:type="pct"/>
            <w:tcBorders>
              <w:bottom w:val="single" w:sz="4" w:space="0" w:color="auto"/>
            </w:tcBorders>
          </w:tcPr>
          <w:p w:rsidR="00A551AE" w:rsidRPr="003005A1" w:rsidRDefault="00A551AE" w:rsidP="005D05D1">
            <w:pPr>
              <w:rPr>
                <w:rFonts w:ascii="Arial" w:hAnsi="Arial" w:cs="Arial"/>
              </w:rPr>
            </w:pPr>
            <w:r w:rsidRPr="003005A1">
              <w:rPr>
                <w:rFonts w:ascii="Arial" w:hAnsi="Arial" w:cs="Arial"/>
              </w:rPr>
              <w:t>None</w:t>
            </w:r>
          </w:p>
        </w:tc>
      </w:tr>
      <w:tr w:rsidR="00A551AE" w:rsidRPr="003005A1" w:rsidTr="00ED7942">
        <w:tc>
          <w:tcPr>
            <w:tcW w:w="848" w:type="pct"/>
          </w:tcPr>
          <w:p w:rsidR="00A551AE" w:rsidRPr="003005A1" w:rsidRDefault="00A551AE" w:rsidP="00CF2DE1">
            <w:pPr>
              <w:jc w:val="center"/>
              <w:rPr>
                <w:rFonts w:ascii="Arial" w:hAnsi="Arial" w:cs="Arial"/>
              </w:rPr>
            </w:pPr>
          </w:p>
        </w:tc>
        <w:tc>
          <w:tcPr>
            <w:tcW w:w="1156" w:type="pct"/>
          </w:tcPr>
          <w:p w:rsidR="00A551AE" w:rsidRPr="003005A1" w:rsidRDefault="00A551AE" w:rsidP="002D54C7">
            <w:pPr>
              <w:rPr>
                <w:rFonts w:ascii="Arial" w:hAnsi="Arial" w:cs="Arial"/>
              </w:rPr>
            </w:pPr>
            <w:r w:rsidRPr="003005A1">
              <w:rPr>
                <w:rFonts w:ascii="Arial" w:hAnsi="Arial" w:cs="Arial"/>
              </w:rPr>
              <w:t>Plans and results relating to those activities which are publically (grant) funded.</w:t>
            </w:r>
          </w:p>
          <w:p w:rsidR="00A551AE" w:rsidRPr="003005A1" w:rsidRDefault="00A551AE" w:rsidP="002D54C7">
            <w:pPr>
              <w:rPr>
                <w:rFonts w:ascii="Arial" w:hAnsi="Arial" w:cs="Arial"/>
              </w:rPr>
            </w:pPr>
          </w:p>
        </w:tc>
        <w:tc>
          <w:tcPr>
            <w:tcW w:w="1068" w:type="pct"/>
          </w:tcPr>
          <w:p w:rsidR="00A551AE" w:rsidRPr="00A551AE" w:rsidRDefault="00A551AE" w:rsidP="007053B8">
            <w:pPr>
              <w:rPr>
                <w:rFonts w:ascii="Arial" w:hAnsi="Arial" w:cs="Arial"/>
              </w:rPr>
            </w:pPr>
          </w:p>
        </w:tc>
        <w:tc>
          <w:tcPr>
            <w:tcW w:w="857" w:type="pct"/>
          </w:tcPr>
          <w:p w:rsidR="00A551AE" w:rsidRPr="003005A1" w:rsidRDefault="00A551AE" w:rsidP="007053B8">
            <w:pPr>
              <w:rPr>
                <w:rFonts w:ascii="Arial" w:hAnsi="Arial" w:cs="Arial"/>
              </w:rPr>
            </w:pPr>
          </w:p>
        </w:tc>
        <w:tc>
          <w:tcPr>
            <w:tcW w:w="1071" w:type="pct"/>
          </w:tcPr>
          <w:p w:rsidR="00A551AE" w:rsidRPr="003005A1" w:rsidRDefault="00A551AE" w:rsidP="007053B8">
            <w:pPr>
              <w:rPr>
                <w:rFonts w:ascii="Arial" w:hAnsi="Arial" w:cs="Arial"/>
              </w:rPr>
            </w:pPr>
            <w:r w:rsidRPr="003005A1">
              <w:rPr>
                <w:rFonts w:ascii="Arial" w:hAnsi="Arial" w:cs="Arial"/>
              </w:rPr>
              <w:t>Confidentiality; status.</w:t>
            </w:r>
          </w:p>
        </w:tc>
      </w:tr>
    </w:tbl>
    <w:p w:rsidR="003D4D29" w:rsidRPr="003005A1" w:rsidRDefault="00CA6AC6" w:rsidP="003D4D29">
      <w:pPr>
        <w:autoSpaceDE w:val="0"/>
        <w:autoSpaceDN w:val="0"/>
        <w:adjustRightInd w:val="0"/>
        <w:spacing w:before="240" w:after="120"/>
        <w:rPr>
          <w:rFonts w:ascii="Arial" w:hAnsi="Arial" w:cs="Arial"/>
          <w:b/>
          <w:lang w:eastAsia="en-GB"/>
        </w:rPr>
      </w:pPr>
      <w:r w:rsidRPr="003005A1">
        <w:rPr>
          <w:rFonts w:ascii="Arial" w:hAnsi="Arial" w:cs="Arial"/>
          <w:b/>
          <w:lang w:eastAsia="en-GB"/>
        </w:rPr>
        <w:t>Data p</w:t>
      </w:r>
      <w:r w:rsidR="003D4D29" w:rsidRPr="003005A1">
        <w:rPr>
          <w:rFonts w:ascii="Arial" w:hAnsi="Arial" w:cs="Arial"/>
          <w:b/>
          <w:lang w:eastAsia="en-GB"/>
        </w:rPr>
        <w:t xml:space="preserve">rotection and </w:t>
      </w:r>
      <w:r w:rsidRPr="003005A1">
        <w:rPr>
          <w:rFonts w:ascii="Arial" w:hAnsi="Arial" w:cs="Arial"/>
          <w:b/>
          <w:lang w:eastAsia="en-GB"/>
        </w:rPr>
        <w:t>p</w:t>
      </w:r>
      <w:r w:rsidR="003D4D29" w:rsidRPr="003005A1">
        <w:rPr>
          <w:rFonts w:ascii="Arial" w:hAnsi="Arial" w:cs="Arial"/>
          <w:b/>
          <w:lang w:eastAsia="en-GB"/>
        </w:rPr>
        <w:t xml:space="preserve">rivacy </w:t>
      </w:r>
    </w:p>
    <w:p w:rsidR="003D4D29" w:rsidRPr="003005A1" w:rsidRDefault="005F06BB" w:rsidP="00DC1FA6">
      <w:pPr>
        <w:spacing w:before="120" w:after="120"/>
        <w:jc w:val="both"/>
        <w:rPr>
          <w:rFonts w:ascii="Arial" w:eastAsia="Times New Roman" w:hAnsi="Arial" w:cs="Arial"/>
          <w:lang w:eastAsia="en-GB"/>
        </w:rPr>
      </w:pPr>
      <w:r w:rsidRPr="005F06BB">
        <w:rPr>
          <w:rFonts w:ascii="Arial" w:eastAsia="Times New Roman" w:hAnsi="Arial" w:cs="Arial"/>
          <w:highlight w:val="yellow"/>
          <w:lang w:eastAsia="en-GB"/>
        </w:rPr>
        <w:t>Organisation’s name</w:t>
      </w:r>
      <w:r w:rsidR="003D4D29" w:rsidRPr="003005A1">
        <w:rPr>
          <w:rFonts w:ascii="Arial" w:eastAsia="Times New Roman" w:hAnsi="Arial" w:cs="Arial"/>
          <w:lang w:eastAsia="en-GB"/>
        </w:rPr>
        <w:t xml:space="preserve"> is subject to data protection and privacy legislation, and therefore we are unable to disclose personal </w:t>
      </w:r>
      <w:r w:rsidR="002346BF" w:rsidRPr="003005A1">
        <w:rPr>
          <w:rFonts w:ascii="Arial" w:eastAsia="Times New Roman" w:hAnsi="Arial" w:cs="Arial"/>
          <w:lang w:eastAsia="en-GB"/>
        </w:rPr>
        <w:t xml:space="preserve">private </w:t>
      </w:r>
      <w:r w:rsidR="003D4D29" w:rsidRPr="003005A1">
        <w:rPr>
          <w:rFonts w:ascii="Arial" w:eastAsia="Times New Roman" w:hAnsi="Arial" w:cs="Arial"/>
          <w:lang w:eastAsia="en-GB"/>
        </w:rPr>
        <w:t>data</w:t>
      </w:r>
      <w:r w:rsidR="002346BF" w:rsidRPr="003005A1">
        <w:rPr>
          <w:rFonts w:ascii="Arial" w:eastAsia="Times New Roman" w:hAnsi="Arial" w:cs="Arial"/>
          <w:lang w:eastAsia="en-GB"/>
        </w:rPr>
        <w:t xml:space="preserve"> covered by this legislation</w:t>
      </w:r>
      <w:r w:rsidR="003D4D29" w:rsidRPr="003005A1">
        <w:rPr>
          <w:rFonts w:ascii="Arial" w:eastAsia="Times New Roman" w:hAnsi="Arial" w:cs="Arial"/>
          <w:lang w:eastAsia="en-GB"/>
        </w:rPr>
        <w:t xml:space="preserve"> without consent, unless we are obliged or permitted by law to do so. </w:t>
      </w:r>
    </w:p>
    <w:p w:rsidR="003D4D29" w:rsidRPr="003005A1" w:rsidRDefault="003D4D29" w:rsidP="003D4D29">
      <w:pPr>
        <w:autoSpaceDE w:val="0"/>
        <w:autoSpaceDN w:val="0"/>
        <w:adjustRightInd w:val="0"/>
        <w:spacing w:before="240" w:after="120"/>
        <w:rPr>
          <w:rFonts w:ascii="Arial" w:hAnsi="Arial" w:cs="Arial"/>
          <w:b/>
          <w:lang w:eastAsia="en-GB"/>
        </w:rPr>
      </w:pPr>
      <w:r w:rsidRPr="003005A1">
        <w:rPr>
          <w:rFonts w:ascii="Arial" w:hAnsi="Arial" w:cs="Arial"/>
          <w:b/>
          <w:lang w:eastAsia="en-GB"/>
        </w:rPr>
        <w:t xml:space="preserve">Freedom of Information </w:t>
      </w:r>
    </w:p>
    <w:p w:rsidR="003D4D29" w:rsidRPr="003005A1" w:rsidRDefault="003D4D29" w:rsidP="00DC1FA6">
      <w:pPr>
        <w:spacing w:before="120" w:after="120"/>
        <w:jc w:val="both"/>
        <w:rPr>
          <w:rFonts w:ascii="Arial" w:eastAsia="Times New Roman" w:hAnsi="Arial" w:cs="Arial"/>
          <w:lang w:eastAsia="en-GB"/>
        </w:rPr>
      </w:pPr>
      <w:r w:rsidRPr="003005A1">
        <w:rPr>
          <w:rFonts w:ascii="Arial" w:eastAsia="Times New Roman" w:hAnsi="Arial" w:cs="Arial"/>
          <w:lang w:eastAsia="en-GB"/>
        </w:rPr>
        <w:t xml:space="preserve">As a charity, </w:t>
      </w:r>
      <w:r w:rsidR="005F06BB" w:rsidRPr="005F06BB">
        <w:rPr>
          <w:rFonts w:ascii="Arial" w:eastAsia="Times New Roman" w:hAnsi="Arial" w:cs="Arial"/>
          <w:highlight w:val="yellow"/>
          <w:lang w:eastAsia="en-GB"/>
        </w:rPr>
        <w:t>Organisation’s name</w:t>
      </w:r>
      <w:r w:rsidRPr="003005A1">
        <w:rPr>
          <w:rFonts w:ascii="Arial" w:eastAsia="Times New Roman" w:hAnsi="Arial" w:cs="Arial"/>
          <w:lang w:eastAsia="en-GB"/>
        </w:rPr>
        <w:t xml:space="preserve"> is not a public body and therefore is not subject to the UK’s </w:t>
      </w:r>
      <w:r w:rsidRPr="003005A1">
        <w:rPr>
          <w:rFonts w:ascii="Arial" w:eastAsia="Times New Roman" w:hAnsi="Arial" w:cs="Arial"/>
          <w:i/>
          <w:lang w:eastAsia="en-GB"/>
        </w:rPr>
        <w:t>Freedom of Information Act 2000.</w:t>
      </w:r>
      <w:r w:rsidRPr="003005A1">
        <w:rPr>
          <w:rFonts w:ascii="Arial" w:eastAsia="Times New Roman" w:hAnsi="Arial" w:cs="Arial"/>
          <w:lang w:eastAsia="en-GB"/>
        </w:rPr>
        <w:t xml:space="preserve">  However, </w:t>
      </w:r>
      <w:r w:rsidR="005F06BB" w:rsidRPr="005F06BB">
        <w:rPr>
          <w:rFonts w:ascii="Arial" w:eastAsia="Times New Roman" w:hAnsi="Arial" w:cs="Arial"/>
          <w:highlight w:val="yellow"/>
          <w:lang w:eastAsia="en-GB"/>
        </w:rPr>
        <w:t>Organisation’s name</w:t>
      </w:r>
      <w:r w:rsidR="008208FD" w:rsidRPr="003005A1">
        <w:rPr>
          <w:rFonts w:ascii="Arial" w:eastAsia="Times New Roman" w:hAnsi="Arial" w:cs="Arial"/>
          <w:lang w:eastAsia="en-GB"/>
        </w:rPr>
        <w:t xml:space="preserve"> is committed to working to increase the openness and availability of the information listed in this policy.</w:t>
      </w:r>
    </w:p>
    <w:p w:rsidR="00A551AE" w:rsidRDefault="00A551AE" w:rsidP="003D4D29">
      <w:pPr>
        <w:spacing w:before="120" w:after="120"/>
        <w:rPr>
          <w:rFonts w:ascii="Arial" w:eastAsia="Times New Roman" w:hAnsi="Arial" w:cs="Arial"/>
          <w:b/>
          <w:lang w:eastAsia="en-GB"/>
        </w:rPr>
      </w:pPr>
    </w:p>
    <w:p w:rsidR="00CA6AC6" w:rsidRPr="003005A1" w:rsidRDefault="00CA6AC6" w:rsidP="003D4D29">
      <w:pPr>
        <w:spacing w:before="120" w:after="120"/>
        <w:rPr>
          <w:rFonts w:ascii="Arial" w:eastAsia="Times New Roman" w:hAnsi="Arial" w:cs="Arial"/>
          <w:b/>
          <w:lang w:eastAsia="en-GB"/>
        </w:rPr>
      </w:pPr>
      <w:r w:rsidRPr="003005A1">
        <w:rPr>
          <w:rFonts w:ascii="Arial" w:eastAsia="Times New Roman" w:hAnsi="Arial" w:cs="Arial"/>
          <w:b/>
          <w:lang w:eastAsia="en-GB"/>
        </w:rPr>
        <w:t xml:space="preserve">Progressive publication    </w:t>
      </w:r>
    </w:p>
    <w:p w:rsidR="002063EF" w:rsidRPr="003005A1" w:rsidRDefault="005F06BB" w:rsidP="00DC1FA6">
      <w:pPr>
        <w:spacing w:before="120" w:after="120"/>
        <w:jc w:val="both"/>
        <w:rPr>
          <w:rFonts w:ascii="Arial" w:eastAsia="Times New Roman" w:hAnsi="Arial" w:cs="Arial"/>
          <w:lang w:eastAsia="en-GB"/>
        </w:rPr>
      </w:pPr>
      <w:r w:rsidRPr="005F06BB">
        <w:rPr>
          <w:rFonts w:ascii="Arial" w:eastAsia="Times New Roman" w:hAnsi="Arial" w:cs="Arial"/>
          <w:highlight w:val="yellow"/>
          <w:lang w:eastAsia="en-GB"/>
        </w:rPr>
        <w:t>Organisation’s name</w:t>
      </w:r>
      <w:r w:rsidR="00CA6AC6" w:rsidRPr="003005A1">
        <w:rPr>
          <w:rFonts w:ascii="Arial" w:eastAsia="Times New Roman" w:hAnsi="Arial" w:cs="Arial"/>
          <w:lang w:eastAsia="en-GB"/>
        </w:rPr>
        <w:t xml:space="preserve"> is committed to supporting trustees, staff and volunteers to value transparency and open information and to ensuring that we have cost-efficient systems in place to make information available, including an improved website. However, this will take time. Therefore </w:t>
      </w:r>
      <w:r w:rsidRPr="005F06BB">
        <w:rPr>
          <w:rFonts w:ascii="Arial" w:eastAsia="Times New Roman" w:hAnsi="Arial" w:cs="Arial"/>
          <w:highlight w:val="yellow"/>
          <w:lang w:eastAsia="en-GB"/>
        </w:rPr>
        <w:t>Organisation’s name</w:t>
      </w:r>
      <w:r w:rsidR="00CA6AC6" w:rsidRPr="003005A1">
        <w:rPr>
          <w:rFonts w:ascii="Arial" w:eastAsia="Times New Roman" w:hAnsi="Arial" w:cs="Arial"/>
          <w:lang w:eastAsia="en-GB"/>
        </w:rPr>
        <w:t xml:space="preserve"> will follow a path of progressive publication, publishing what we can now and committing to publishing additional information by September 2015. </w:t>
      </w:r>
    </w:p>
    <w:p w:rsidR="005F06BB" w:rsidRDefault="005F06BB" w:rsidP="003D4D29">
      <w:pPr>
        <w:autoSpaceDE w:val="0"/>
        <w:autoSpaceDN w:val="0"/>
        <w:adjustRightInd w:val="0"/>
        <w:spacing w:before="240" w:after="120"/>
        <w:jc w:val="both"/>
        <w:rPr>
          <w:rFonts w:ascii="Arial" w:hAnsi="Arial" w:cs="Arial"/>
          <w:b/>
          <w:lang w:eastAsia="en-GB"/>
        </w:rPr>
      </w:pPr>
    </w:p>
    <w:p w:rsidR="003D4D29" w:rsidRPr="003005A1" w:rsidRDefault="003D4D29" w:rsidP="003D4D29">
      <w:pPr>
        <w:autoSpaceDE w:val="0"/>
        <w:autoSpaceDN w:val="0"/>
        <w:adjustRightInd w:val="0"/>
        <w:spacing w:before="240" w:after="120"/>
        <w:jc w:val="both"/>
        <w:rPr>
          <w:rFonts w:ascii="Arial" w:hAnsi="Arial" w:cs="Arial"/>
          <w:b/>
          <w:lang w:eastAsia="en-GB"/>
        </w:rPr>
      </w:pPr>
      <w:r w:rsidRPr="003005A1">
        <w:rPr>
          <w:rFonts w:ascii="Arial" w:hAnsi="Arial" w:cs="Arial"/>
          <w:b/>
          <w:lang w:eastAsia="en-GB"/>
        </w:rPr>
        <w:lastRenderedPageBreak/>
        <w:t xml:space="preserve">Circumstances under which we may be unable to provide information </w:t>
      </w:r>
    </w:p>
    <w:p w:rsidR="000D3B55" w:rsidRPr="003005A1" w:rsidRDefault="003D4D29" w:rsidP="00DC1FA6">
      <w:pPr>
        <w:jc w:val="both"/>
        <w:rPr>
          <w:rFonts w:ascii="Arial" w:hAnsi="Arial" w:cs="Arial"/>
        </w:rPr>
      </w:pPr>
      <w:r w:rsidRPr="003005A1">
        <w:rPr>
          <w:rFonts w:ascii="Arial" w:eastAsia="Times New Roman" w:hAnsi="Arial" w:cs="Arial"/>
          <w:lang w:eastAsia="en-GB"/>
        </w:rPr>
        <w:t xml:space="preserve">If you request information from us, we may not be able to provide you will all the information you require. </w:t>
      </w:r>
      <w:r w:rsidR="000D3B55" w:rsidRPr="003005A1">
        <w:rPr>
          <w:rFonts w:ascii="Arial" w:hAnsi="Arial" w:cs="Arial"/>
        </w:rPr>
        <w:t xml:space="preserve">If all or part of the information you have requested falls under one of the following categories, we will write and let you know the reason we will not share it. You will have the opportunity to appeal this decision through our complaints procedure for some categories (indicated). For information about the complaints procedure, please see Appendix </w:t>
      </w:r>
      <w:r w:rsidR="008208FD" w:rsidRPr="003005A1">
        <w:rPr>
          <w:rFonts w:ascii="Arial" w:hAnsi="Arial" w:cs="Arial"/>
        </w:rPr>
        <w:t>I</w:t>
      </w:r>
      <w:r w:rsidR="000D3B55" w:rsidRPr="003005A1">
        <w:rPr>
          <w:rFonts w:ascii="Arial" w:hAnsi="Arial" w:cs="Arial"/>
        </w:rPr>
        <w:t>.</w:t>
      </w:r>
    </w:p>
    <w:p w:rsidR="003D4D29" w:rsidRPr="003005A1" w:rsidRDefault="003D4D29" w:rsidP="00DC1FA6">
      <w:pPr>
        <w:autoSpaceDE w:val="0"/>
        <w:autoSpaceDN w:val="0"/>
        <w:adjustRightInd w:val="0"/>
        <w:spacing w:before="120" w:after="0"/>
        <w:jc w:val="both"/>
        <w:rPr>
          <w:rFonts w:ascii="Arial" w:eastAsia="Times New Roman" w:hAnsi="Arial" w:cs="Arial"/>
          <w:lang w:eastAsia="en-GB"/>
        </w:rPr>
      </w:pPr>
    </w:p>
    <w:p w:rsidR="003D4D29" w:rsidRPr="003005A1" w:rsidRDefault="003D4D29" w:rsidP="00DC1FA6">
      <w:pPr>
        <w:numPr>
          <w:ilvl w:val="0"/>
          <w:numId w:val="8"/>
        </w:numPr>
        <w:autoSpaceDE w:val="0"/>
        <w:autoSpaceDN w:val="0"/>
        <w:adjustRightInd w:val="0"/>
        <w:spacing w:after="0" w:line="276" w:lineRule="auto"/>
        <w:jc w:val="both"/>
        <w:rPr>
          <w:rFonts w:ascii="Arial" w:eastAsia="Times New Roman" w:hAnsi="Arial" w:cs="Arial"/>
          <w:bCs/>
          <w:lang w:eastAsia="en-GB"/>
        </w:rPr>
      </w:pPr>
      <w:r w:rsidRPr="003005A1">
        <w:rPr>
          <w:rFonts w:ascii="Arial" w:eastAsia="Times New Roman" w:hAnsi="Arial" w:cs="Arial"/>
          <w:b/>
          <w:bCs/>
          <w:lang w:eastAsia="en-GB"/>
        </w:rPr>
        <w:t>Ownership of the data:</w:t>
      </w:r>
      <w:r w:rsidRPr="003005A1">
        <w:rPr>
          <w:rFonts w:ascii="Arial" w:eastAsia="Times New Roman" w:hAnsi="Arial" w:cs="Arial"/>
          <w:bCs/>
          <w:lang w:eastAsia="en-GB"/>
        </w:rPr>
        <w:t xml:space="preserve"> you may ask us to disclose information about a member that is not our right to disclose. </w:t>
      </w:r>
      <w:r w:rsidR="002346BF" w:rsidRPr="003005A1">
        <w:rPr>
          <w:rFonts w:ascii="Arial" w:eastAsia="Times New Roman" w:hAnsi="Arial" w:cs="Arial"/>
          <w:bCs/>
          <w:lang w:eastAsia="en-GB"/>
        </w:rPr>
        <w:t>This is outside of the scope of this policy and w</w:t>
      </w:r>
      <w:r w:rsidRPr="003005A1">
        <w:rPr>
          <w:rFonts w:ascii="Arial" w:eastAsia="Times New Roman" w:hAnsi="Arial" w:cs="Arial"/>
          <w:bCs/>
          <w:lang w:eastAsia="en-GB"/>
        </w:rPr>
        <w:t>e will ask you to contact the member organisation directly.</w:t>
      </w:r>
      <w:r w:rsidR="000D3B55" w:rsidRPr="003005A1">
        <w:rPr>
          <w:rFonts w:ascii="Arial" w:eastAsia="Times New Roman" w:hAnsi="Arial" w:cs="Arial"/>
          <w:bCs/>
          <w:lang w:eastAsia="en-GB"/>
        </w:rPr>
        <w:t xml:space="preserve"> This decision is not subject to appeal.</w:t>
      </w:r>
    </w:p>
    <w:p w:rsidR="003D4D29" w:rsidRPr="003005A1" w:rsidRDefault="003D4D29" w:rsidP="00DC1FA6">
      <w:pPr>
        <w:numPr>
          <w:ilvl w:val="0"/>
          <w:numId w:val="8"/>
        </w:numPr>
        <w:autoSpaceDE w:val="0"/>
        <w:autoSpaceDN w:val="0"/>
        <w:adjustRightInd w:val="0"/>
        <w:spacing w:after="0" w:line="276" w:lineRule="auto"/>
        <w:ind w:left="714" w:hanging="357"/>
        <w:jc w:val="both"/>
        <w:rPr>
          <w:rFonts w:ascii="Arial" w:eastAsia="Times New Roman" w:hAnsi="Arial" w:cs="Arial"/>
          <w:bCs/>
          <w:lang w:eastAsia="en-GB"/>
        </w:rPr>
      </w:pPr>
      <w:r w:rsidRPr="003005A1">
        <w:rPr>
          <w:rFonts w:ascii="Arial" w:eastAsia="Times New Roman" w:hAnsi="Arial" w:cs="Arial"/>
          <w:b/>
          <w:bCs/>
          <w:lang w:eastAsia="en-GB"/>
        </w:rPr>
        <w:t>Privacy:</w:t>
      </w:r>
      <w:r w:rsidRPr="003005A1">
        <w:rPr>
          <w:rFonts w:ascii="Arial" w:eastAsia="Times New Roman" w:hAnsi="Arial" w:cs="Arial"/>
          <w:bCs/>
          <w:lang w:eastAsia="en-GB"/>
        </w:rPr>
        <w:t xml:space="preserve"> </w:t>
      </w:r>
      <w:r w:rsidR="002346BF" w:rsidRPr="003005A1">
        <w:rPr>
          <w:rFonts w:ascii="Arial" w:eastAsia="Times New Roman" w:hAnsi="Arial" w:cs="Arial"/>
          <w:bCs/>
          <w:lang w:eastAsia="en-GB"/>
        </w:rPr>
        <w:t xml:space="preserve">where </w:t>
      </w:r>
      <w:r w:rsidRPr="003005A1">
        <w:rPr>
          <w:rFonts w:ascii="Arial" w:eastAsia="Times New Roman" w:hAnsi="Arial" w:cs="Arial"/>
          <w:bCs/>
          <w:lang w:eastAsia="en-GB"/>
        </w:rPr>
        <w:t>disclosure would breach data protection legislation or an individuals’ right to privacy.  For example, we will not share the personal details of our staff, volunteers or individual supporters.</w:t>
      </w:r>
      <w:r w:rsidR="000D3B55" w:rsidRPr="003005A1">
        <w:rPr>
          <w:rFonts w:ascii="Arial" w:eastAsia="Times New Roman" w:hAnsi="Arial" w:cs="Arial"/>
          <w:bCs/>
          <w:lang w:eastAsia="en-GB"/>
        </w:rPr>
        <w:t xml:space="preserve"> This decision is not subject to appeal.</w:t>
      </w:r>
    </w:p>
    <w:p w:rsidR="003D4D29" w:rsidRPr="003005A1" w:rsidRDefault="003D4D29" w:rsidP="00DC1FA6">
      <w:pPr>
        <w:numPr>
          <w:ilvl w:val="0"/>
          <w:numId w:val="8"/>
        </w:numPr>
        <w:autoSpaceDE w:val="0"/>
        <w:autoSpaceDN w:val="0"/>
        <w:adjustRightInd w:val="0"/>
        <w:spacing w:after="0" w:line="276" w:lineRule="auto"/>
        <w:ind w:left="714" w:hanging="357"/>
        <w:jc w:val="both"/>
        <w:rPr>
          <w:rFonts w:ascii="Arial" w:eastAsia="Times New Roman" w:hAnsi="Arial" w:cs="Arial"/>
          <w:bCs/>
          <w:lang w:eastAsia="en-GB"/>
        </w:rPr>
      </w:pPr>
      <w:r w:rsidRPr="003005A1">
        <w:rPr>
          <w:rFonts w:ascii="Arial" w:eastAsia="Times New Roman" w:hAnsi="Arial" w:cs="Arial"/>
          <w:b/>
          <w:bCs/>
          <w:lang w:eastAsia="en-GB"/>
        </w:rPr>
        <w:t>Confidentiality:</w:t>
      </w:r>
      <w:r w:rsidRPr="003005A1">
        <w:rPr>
          <w:rFonts w:ascii="Arial" w:eastAsia="Times New Roman" w:hAnsi="Arial" w:cs="Arial"/>
          <w:bCs/>
          <w:lang w:eastAsia="en-GB"/>
        </w:rPr>
        <w:t xml:space="preserve"> the information is confidential on legal</w:t>
      </w:r>
      <w:r w:rsidR="00722BD1" w:rsidRPr="003005A1">
        <w:rPr>
          <w:rFonts w:ascii="Arial" w:eastAsia="Times New Roman" w:hAnsi="Arial" w:cs="Arial"/>
          <w:bCs/>
          <w:lang w:eastAsia="en-GB"/>
        </w:rPr>
        <w:t>, business</w:t>
      </w:r>
      <w:r w:rsidRPr="003005A1">
        <w:rPr>
          <w:rFonts w:ascii="Arial" w:eastAsia="Times New Roman" w:hAnsi="Arial" w:cs="Arial"/>
          <w:bCs/>
          <w:lang w:eastAsia="en-GB"/>
        </w:rPr>
        <w:t xml:space="preserve"> or contractual grounds</w:t>
      </w:r>
      <w:r w:rsidR="00627983" w:rsidRPr="003005A1">
        <w:rPr>
          <w:rFonts w:ascii="Arial" w:eastAsia="Times New Roman" w:hAnsi="Arial" w:cs="Arial"/>
          <w:bCs/>
          <w:lang w:eastAsia="en-GB"/>
        </w:rPr>
        <w:t>. This decision is not subject to appeal.</w:t>
      </w:r>
      <w:r w:rsidR="000D3B55" w:rsidRPr="003005A1">
        <w:rPr>
          <w:rFonts w:ascii="Arial" w:eastAsia="Times New Roman" w:hAnsi="Arial" w:cs="Arial"/>
          <w:bCs/>
          <w:lang w:eastAsia="en-GB"/>
        </w:rPr>
        <w:t xml:space="preserve"> </w:t>
      </w:r>
      <w:r w:rsidR="00627983" w:rsidRPr="003005A1">
        <w:rPr>
          <w:rFonts w:ascii="Arial" w:hAnsi="Arial" w:cs="Arial"/>
        </w:rPr>
        <w:t xml:space="preserve">Where </w:t>
      </w:r>
      <w:r w:rsidR="005F06BB" w:rsidRPr="005F06BB">
        <w:rPr>
          <w:rFonts w:ascii="Arial" w:eastAsia="Times New Roman" w:hAnsi="Arial" w:cs="Arial"/>
          <w:highlight w:val="yellow"/>
          <w:lang w:eastAsia="en-GB"/>
        </w:rPr>
        <w:t>Organisation’s name</w:t>
      </w:r>
      <w:r w:rsidR="00627983" w:rsidRPr="003005A1">
        <w:rPr>
          <w:rFonts w:ascii="Arial" w:hAnsi="Arial" w:cs="Arial"/>
        </w:rPr>
        <w:t xml:space="preserve"> </w:t>
      </w:r>
      <w:r w:rsidR="002346BF" w:rsidRPr="003005A1">
        <w:rPr>
          <w:rFonts w:ascii="Arial" w:hAnsi="Arial" w:cs="Arial"/>
        </w:rPr>
        <w:t>has grants that fall within this exclusion category</w:t>
      </w:r>
      <w:r w:rsidR="00627983" w:rsidRPr="003005A1">
        <w:rPr>
          <w:rFonts w:ascii="Arial" w:hAnsi="Arial" w:cs="Arial"/>
        </w:rPr>
        <w:t>, we are committed to working with our funders to move towards allowing us to share information with our stakeholders.</w:t>
      </w:r>
      <w:r w:rsidR="002346BF" w:rsidRPr="003005A1">
        <w:rPr>
          <w:rFonts w:ascii="Arial" w:hAnsi="Arial" w:cs="Arial"/>
        </w:rPr>
        <w:t xml:space="preserve"> </w:t>
      </w:r>
    </w:p>
    <w:p w:rsidR="003D4D29" w:rsidRPr="003005A1" w:rsidRDefault="003D4D29" w:rsidP="00DC1FA6">
      <w:pPr>
        <w:numPr>
          <w:ilvl w:val="0"/>
          <w:numId w:val="8"/>
        </w:numPr>
        <w:autoSpaceDE w:val="0"/>
        <w:autoSpaceDN w:val="0"/>
        <w:adjustRightInd w:val="0"/>
        <w:spacing w:after="0" w:line="276" w:lineRule="auto"/>
        <w:ind w:left="714" w:hanging="357"/>
        <w:jc w:val="both"/>
        <w:rPr>
          <w:rFonts w:ascii="Arial" w:eastAsia="Times New Roman" w:hAnsi="Arial" w:cs="Arial"/>
          <w:bCs/>
          <w:lang w:eastAsia="en-GB"/>
        </w:rPr>
      </w:pPr>
      <w:r w:rsidRPr="003005A1">
        <w:rPr>
          <w:rFonts w:ascii="Arial" w:eastAsia="Times New Roman" w:hAnsi="Arial" w:cs="Arial"/>
          <w:b/>
          <w:bCs/>
          <w:lang w:eastAsia="en-GB"/>
        </w:rPr>
        <w:t>Intellectual Property Rights:</w:t>
      </w:r>
      <w:r w:rsidRPr="003005A1">
        <w:rPr>
          <w:rFonts w:ascii="Arial" w:eastAsia="Times New Roman" w:hAnsi="Arial" w:cs="Arial"/>
          <w:bCs/>
          <w:lang w:eastAsia="en-GB"/>
        </w:rPr>
        <w:t xml:space="preserve"> The IPR for a piece of work belongs to someone else and we cannot give permission for its use.</w:t>
      </w:r>
      <w:r w:rsidR="000D3B55" w:rsidRPr="003005A1">
        <w:rPr>
          <w:rFonts w:ascii="Arial" w:eastAsia="Times New Roman" w:hAnsi="Arial" w:cs="Arial"/>
          <w:bCs/>
          <w:lang w:eastAsia="en-GB"/>
        </w:rPr>
        <w:t xml:space="preserve"> This decision is not subject to appeal.</w:t>
      </w:r>
    </w:p>
    <w:p w:rsidR="00C55CB7" w:rsidRPr="003005A1" w:rsidRDefault="00C55CB7" w:rsidP="00DC1FA6">
      <w:pPr>
        <w:numPr>
          <w:ilvl w:val="0"/>
          <w:numId w:val="8"/>
        </w:numPr>
        <w:autoSpaceDE w:val="0"/>
        <w:autoSpaceDN w:val="0"/>
        <w:adjustRightInd w:val="0"/>
        <w:spacing w:after="0" w:line="276" w:lineRule="auto"/>
        <w:ind w:left="714" w:hanging="357"/>
        <w:jc w:val="both"/>
        <w:rPr>
          <w:rFonts w:ascii="Arial" w:eastAsia="Times New Roman" w:hAnsi="Arial" w:cs="Arial"/>
          <w:bCs/>
          <w:lang w:eastAsia="en-GB"/>
        </w:rPr>
      </w:pPr>
      <w:r w:rsidRPr="003005A1">
        <w:rPr>
          <w:rFonts w:ascii="Arial" w:eastAsia="Times New Roman" w:hAnsi="Arial" w:cs="Arial"/>
          <w:b/>
          <w:bCs/>
          <w:lang w:eastAsia="en-GB"/>
        </w:rPr>
        <w:t>Security:</w:t>
      </w:r>
      <w:r w:rsidRPr="003005A1">
        <w:rPr>
          <w:rFonts w:ascii="Arial" w:eastAsia="Times New Roman" w:hAnsi="Arial" w:cs="Arial"/>
          <w:bCs/>
          <w:lang w:eastAsia="en-GB"/>
        </w:rPr>
        <w:t xml:space="preserve"> the disclosure of information may present a risk to the safety and security of staff and operations, either for </w:t>
      </w:r>
      <w:r w:rsidR="005F06BB" w:rsidRPr="005F06BB">
        <w:rPr>
          <w:rFonts w:ascii="Arial" w:eastAsia="Times New Roman" w:hAnsi="Arial" w:cs="Arial"/>
          <w:highlight w:val="yellow"/>
          <w:lang w:eastAsia="en-GB"/>
        </w:rPr>
        <w:t>Organisation’s name</w:t>
      </w:r>
      <w:r w:rsidRPr="003005A1">
        <w:rPr>
          <w:rFonts w:ascii="Arial" w:eastAsia="Times New Roman" w:hAnsi="Arial" w:cs="Arial"/>
          <w:bCs/>
          <w:lang w:eastAsia="en-GB"/>
        </w:rPr>
        <w:t xml:space="preserve"> or other organisations.</w:t>
      </w:r>
    </w:p>
    <w:p w:rsidR="003D4D29" w:rsidRPr="003005A1" w:rsidRDefault="003D4D29" w:rsidP="00DC1FA6">
      <w:pPr>
        <w:numPr>
          <w:ilvl w:val="0"/>
          <w:numId w:val="8"/>
        </w:numPr>
        <w:autoSpaceDE w:val="0"/>
        <w:autoSpaceDN w:val="0"/>
        <w:adjustRightInd w:val="0"/>
        <w:spacing w:after="0" w:line="276" w:lineRule="auto"/>
        <w:ind w:left="714" w:hanging="357"/>
        <w:jc w:val="both"/>
        <w:rPr>
          <w:rFonts w:ascii="Arial" w:eastAsia="Times New Roman" w:hAnsi="Arial" w:cs="Arial"/>
          <w:bCs/>
          <w:lang w:eastAsia="en-GB"/>
        </w:rPr>
      </w:pPr>
      <w:r w:rsidRPr="003005A1">
        <w:rPr>
          <w:rFonts w:ascii="Arial" w:eastAsia="Times New Roman" w:hAnsi="Arial" w:cs="Arial"/>
          <w:b/>
          <w:bCs/>
          <w:lang w:eastAsia="en-GB"/>
        </w:rPr>
        <w:t>Cost:</w:t>
      </w:r>
      <w:r w:rsidRPr="003005A1">
        <w:rPr>
          <w:rFonts w:ascii="Arial" w:eastAsia="Times New Roman" w:hAnsi="Arial" w:cs="Arial"/>
          <w:bCs/>
          <w:lang w:eastAsia="en-GB"/>
        </w:rPr>
        <w:t xml:space="preserve"> the financial or time cost of disclosing the information would be unreasonably high. </w:t>
      </w:r>
      <w:r w:rsidR="005F06BB" w:rsidRPr="005F06BB">
        <w:rPr>
          <w:rFonts w:ascii="Arial" w:eastAsia="Times New Roman" w:hAnsi="Arial" w:cs="Arial"/>
          <w:highlight w:val="yellow"/>
          <w:lang w:eastAsia="en-GB"/>
        </w:rPr>
        <w:t>Organisation’s name</w:t>
      </w:r>
      <w:r w:rsidR="005F06BB" w:rsidRPr="003005A1">
        <w:rPr>
          <w:rFonts w:ascii="Arial" w:eastAsia="Times New Roman" w:hAnsi="Arial" w:cs="Arial"/>
          <w:lang w:eastAsia="en-GB"/>
        </w:rPr>
        <w:t xml:space="preserve"> </w:t>
      </w:r>
      <w:r w:rsidR="00FD6600" w:rsidRPr="003005A1">
        <w:rPr>
          <w:rFonts w:ascii="Arial" w:eastAsia="Times New Roman" w:hAnsi="Arial" w:cs="Arial"/>
          <w:bCs/>
          <w:lang w:eastAsia="en-GB"/>
        </w:rPr>
        <w:t>is a small organisation and we need to balance our commitment to transparency with our delivery of results, especially where it involves public or member funds.</w:t>
      </w:r>
      <w:r w:rsidR="000D3B55" w:rsidRPr="003005A1">
        <w:rPr>
          <w:rFonts w:ascii="Arial" w:eastAsia="Times New Roman" w:hAnsi="Arial" w:cs="Arial"/>
          <w:bCs/>
          <w:lang w:eastAsia="en-GB"/>
        </w:rPr>
        <w:t xml:space="preserve"> Appeal via complaints procedure.</w:t>
      </w:r>
    </w:p>
    <w:p w:rsidR="00651D5B" w:rsidRPr="003005A1" w:rsidRDefault="00651D5B" w:rsidP="00DC1FA6">
      <w:pPr>
        <w:numPr>
          <w:ilvl w:val="0"/>
          <w:numId w:val="8"/>
        </w:numPr>
        <w:autoSpaceDE w:val="0"/>
        <w:autoSpaceDN w:val="0"/>
        <w:adjustRightInd w:val="0"/>
        <w:spacing w:after="0" w:line="276" w:lineRule="auto"/>
        <w:ind w:left="714" w:hanging="357"/>
        <w:jc w:val="both"/>
        <w:rPr>
          <w:rFonts w:ascii="Arial" w:eastAsia="Times New Roman" w:hAnsi="Arial" w:cs="Arial"/>
          <w:bCs/>
          <w:lang w:eastAsia="en-GB"/>
        </w:rPr>
      </w:pPr>
      <w:r w:rsidRPr="003005A1">
        <w:rPr>
          <w:rFonts w:ascii="Arial" w:eastAsia="Times New Roman" w:hAnsi="Arial" w:cs="Arial"/>
          <w:b/>
          <w:bCs/>
          <w:lang w:eastAsia="en-GB"/>
        </w:rPr>
        <w:t>Status:</w:t>
      </w:r>
      <w:r w:rsidRPr="003005A1">
        <w:rPr>
          <w:rFonts w:ascii="Arial" w:eastAsia="Times New Roman" w:hAnsi="Arial" w:cs="Arial"/>
          <w:bCs/>
          <w:lang w:eastAsia="en-GB"/>
        </w:rPr>
        <w:t xml:space="preserve"> The information is in draft state for staff review only, is an internal communication or an </w:t>
      </w:r>
      <w:r w:rsidR="000D7567" w:rsidRPr="003005A1">
        <w:rPr>
          <w:rFonts w:ascii="Arial" w:eastAsia="Times New Roman" w:hAnsi="Arial" w:cs="Arial"/>
          <w:bCs/>
          <w:lang w:eastAsia="en-GB"/>
        </w:rPr>
        <w:t xml:space="preserve">internal </w:t>
      </w:r>
      <w:r w:rsidRPr="003005A1">
        <w:rPr>
          <w:rFonts w:ascii="Arial" w:eastAsia="Times New Roman" w:hAnsi="Arial" w:cs="Arial"/>
          <w:bCs/>
          <w:lang w:eastAsia="en-GB"/>
        </w:rPr>
        <w:t>administrative</w:t>
      </w:r>
      <w:r w:rsidR="00722BD1" w:rsidRPr="003005A1">
        <w:rPr>
          <w:rFonts w:ascii="Arial" w:eastAsia="Times New Roman" w:hAnsi="Arial" w:cs="Arial"/>
          <w:bCs/>
          <w:lang w:eastAsia="en-GB"/>
        </w:rPr>
        <w:t xml:space="preserve"> or management</w:t>
      </w:r>
      <w:r w:rsidRPr="003005A1">
        <w:rPr>
          <w:rFonts w:ascii="Arial" w:eastAsia="Times New Roman" w:hAnsi="Arial" w:cs="Arial"/>
          <w:bCs/>
          <w:lang w:eastAsia="en-GB"/>
        </w:rPr>
        <w:t xml:space="preserve"> document.  Appeal via complaints procedure.</w:t>
      </w:r>
    </w:p>
    <w:p w:rsidR="003D4D29" w:rsidRPr="003005A1" w:rsidRDefault="00627983" w:rsidP="00DC1FA6">
      <w:pPr>
        <w:numPr>
          <w:ilvl w:val="0"/>
          <w:numId w:val="8"/>
        </w:numPr>
        <w:autoSpaceDE w:val="0"/>
        <w:autoSpaceDN w:val="0"/>
        <w:adjustRightInd w:val="0"/>
        <w:spacing w:after="0" w:line="276" w:lineRule="auto"/>
        <w:ind w:left="714" w:hanging="357"/>
        <w:jc w:val="both"/>
        <w:rPr>
          <w:rFonts w:ascii="Arial" w:eastAsia="Times New Roman" w:hAnsi="Arial" w:cs="Arial"/>
          <w:bCs/>
          <w:lang w:eastAsia="en-GB"/>
        </w:rPr>
      </w:pPr>
      <w:r w:rsidRPr="003005A1">
        <w:rPr>
          <w:rFonts w:ascii="Arial" w:eastAsia="Times New Roman" w:hAnsi="Arial" w:cs="Arial"/>
          <w:b/>
          <w:bCs/>
          <w:lang w:eastAsia="en-GB"/>
        </w:rPr>
        <w:t>Vexatious, o</w:t>
      </w:r>
      <w:r w:rsidR="003D4D29" w:rsidRPr="003005A1">
        <w:rPr>
          <w:rFonts w:ascii="Arial" w:eastAsia="Times New Roman" w:hAnsi="Arial" w:cs="Arial"/>
          <w:b/>
          <w:bCs/>
          <w:lang w:eastAsia="en-GB"/>
        </w:rPr>
        <w:t xml:space="preserve">ffensive </w:t>
      </w:r>
      <w:r w:rsidR="00FD6600" w:rsidRPr="003005A1">
        <w:rPr>
          <w:rFonts w:ascii="Arial" w:eastAsia="Times New Roman" w:hAnsi="Arial" w:cs="Arial"/>
          <w:b/>
          <w:bCs/>
          <w:lang w:eastAsia="en-GB"/>
        </w:rPr>
        <w:t>or u</w:t>
      </w:r>
      <w:r w:rsidR="003D4D29" w:rsidRPr="003005A1">
        <w:rPr>
          <w:rFonts w:ascii="Arial" w:eastAsia="Times New Roman" w:hAnsi="Arial" w:cs="Arial"/>
          <w:b/>
          <w:bCs/>
          <w:lang w:eastAsia="en-GB"/>
        </w:rPr>
        <w:t xml:space="preserve">nreasonable </w:t>
      </w:r>
      <w:r w:rsidR="00FD6600" w:rsidRPr="003005A1">
        <w:rPr>
          <w:rFonts w:ascii="Arial" w:eastAsia="Times New Roman" w:hAnsi="Arial" w:cs="Arial"/>
          <w:b/>
          <w:bCs/>
          <w:lang w:eastAsia="en-GB"/>
        </w:rPr>
        <w:t>r</w:t>
      </w:r>
      <w:r w:rsidR="003D4D29" w:rsidRPr="003005A1">
        <w:rPr>
          <w:rFonts w:ascii="Arial" w:eastAsia="Times New Roman" w:hAnsi="Arial" w:cs="Arial"/>
          <w:b/>
          <w:bCs/>
          <w:lang w:eastAsia="en-GB"/>
        </w:rPr>
        <w:t xml:space="preserve">equests: </w:t>
      </w:r>
      <w:r w:rsidR="003D4D29" w:rsidRPr="003005A1">
        <w:rPr>
          <w:rFonts w:ascii="Arial" w:eastAsia="Times New Roman" w:hAnsi="Arial" w:cs="Arial"/>
          <w:bCs/>
          <w:lang w:eastAsia="en-GB"/>
        </w:rPr>
        <w:t xml:space="preserve">we may decline to correspond if a person </w:t>
      </w:r>
      <w:r w:rsidR="005F06BB">
        <w:rPr>
          <w:rFonts w:ascii="Arial" w:eastAsia="Times New Roman" w:hAnsi="Arial" w:cs="Arial"/>
          <w:bCs/>
          <w:lang w:eastAsia="en-GB"/>
        </w:rPr>
        <w:t xml:space="preserve">deliberately </w:t>
      </w:r>
      <w:r w:rsidR="003D4D29" w:rsidRPr="003005A1">
        <w:rPr>
          <w:rFonts w:ascii="Arial" w:eastAsia="Times New Roman" w:hAnsi="Arial" w:cs="Arial"/>
          <w:bCs/>
          <w:lang w:eastAsia="en-GB"/>
        </w:rPr>
        <w:t>behaves in an offensive or abusive manner,</w:t>
      </w:r>
      <w:r w:rsidR="005477A6" w:rsidRPr="003005A1">
        <w:rPr>
          <w:rFonts w:ascii="Arial" w:eastAsia="Times New Roman" w:hAnsi="Arial" w:cs="Arial"/>
          <w:bCs/>
          <w:lang w:eastAsia="en-GB"/>
        </w:rPr>
        <w:t xml:space="preserve"> aims to obtain information by deceit (for example by using </w:t>
      </w:r>
      <w:r w:rsidRPr="003005A1">
        <w:rPr>
          <w:rFonts w:ascii="Arial" w:eastAsia="Times New Roman" w:hAnsi="Arial" w:cs="Arial"/>
          <w:bCs/>
          <w:lang w:eastAsia="en-GB"/>
        </w:rPr>
        <w:t>false contact details or other misrepresentation) or</w:t>
      </w:r>
      <w:r w:rsidR="005F06BB">
        <w:rPr>
          <w:rFonts w:ascii="Arial" w:eastAsia="Times New Roman" w:hAnsi="Arial" w:cs="Arial"/>
          <w:bCs/>
          <w:lang w:eastAsia="en-GB"/>
        </w:rPr>
        <w:t xml:space="preserve"> otherwise</w:t>
      </w:r>
      <w:r w:rsidR="005477A6" w:rsidRPr="003005A1">
        <w:rPr>
          <w:rFonts w:ascii="Arial" w:eastAsia="Times New Roman" w:hAnsi="Arial" w:cs="Arial"/>
          <w:bCs/>
          <w:lang w:eastAsia="en-GB"/>
        </w:rPr>
        <w:t xml:space="preserve"> </w:t>
      </w:r>
      <w:r w:rsidR="005F06BB">
        <w:rPr>
          <w:rFonts w:ascii="Arial" w:eastAsia="Times New Roman" w:hAnsi="Arial" w:cs="Arial"/>
          <w:bCs/>
          <w:lang w:eastAsia="en-GB"/>
        </w:rPr>
        <w:t>engages in unreasonable conduct</w:t>
      </w:r>
      <w:r w:rsidR="005477A6" w:rsidRPr="003005A1">
        <w:rPr>
          <w:rFonts w:ascii="Arial" w:eastAsia="Times New Roman" w:hAnsi="Arial" w:cs="Arial"/>
          <w:bCs/>
          <w:lang w:eastAsia="en-GB"/>
        </w:rPr>
        <w:t>.</w:t>
      </w:r>
      <w:r w:rsidR="000D3B55" w:rsidRPr="003005A1">
        <w:rPr>
          <w:rFonts w:ascii="Arial" w:eastAsia="Times New Roman" w:hAnsi="Arial" w:cs="Arial"/>
          <w:bCs/>
          <w:lang w:eastAsia="en-GB"/>
        </w:rPr>
        <w:t xml:space="preserve"> Appeal via complaints procedure.</w:t>
      </w:r>
    </w:p>
    <w:p w:rsidR="00ED7942" w:rsidRDefault="00FD6600" w:rsidP="005F06BB">
      <w:pPr>
        <w:numPr>
          <w:ilvl w:val="0"/>
          <w:numId w:val="8"/>
        </w:numPr>
        <w:autoSpaceDE w:val="0"/>
        <w:autoSpaceDN w:val="0"/>
        <w:adjustRightInd w:val="0"/>
        <w:spacing w:after="0" w:line="276" w:lineRule="auto"/>
        <w:ind w:left="714" w:hanging="357"/>
        <w:jc w:val="both"/>
        <w:rPr>
          <w:rFonts w:ascii="Arial" w:eastAsia="Times New Roman" w:hAnsi="Arial" w:cs="Arial"/>
          <w:bCs/>
          <w:lang w:eastAsia="en-GB"/>
        </w:rPr>
      </w:pPr>
      <w:r w:rsidRPr="003005A1">
        <w:rPr>
          <w:rFonts w:ascii="Arial" w:eastAsia="Times New Roman" w:hAnsi="Arial" w:cs="Arial"/>
          <w:b/>
          <w:bCs/>
          <w:lang w:eastAsia="en-GB"/>
        </w:rPr>
        <w:t>Historical i</w:t>
      </w:r>
      <w:r w:rsidR="003D4D29" w:rsidRPr="003005A1">
        <w:rPr>
          <w:rFonts w:ascii="Arial" w:eastAsia="Times New Roman" w:hAnsi="Arial" w:cs="Arial"/>
          <w:b/>
          <w:bCs/>
          <w:lang w:eastAsia="en-GB"/>
        </w:rPr>
        <w:t>nformation:</w:t>
      </w:r>
      <w:r w:rsidR="003D4D29" w:rsidRPr="003005A1">
        <w:rPr>
          <w:rFonts w:ascii="Arial" w:eastAsia="Times New Roman" w:hAnsi="Arial" w:cs="Arial"/>
          <w:bCs/>
          <w:lang w:eastAsia="en-GB"/>
        </w:rPr>
        <w:t xml:space="preserve"> if the information requested is historical, it may be difficult and costly for </w:t>
      </w:r>
      <w:r w:rsidR="005F06BB" w:rsidRPr="005F06BB">
        <w:rPr>
          <w:rFonts w:ascii="Arial" w:eastAsia="Times New Roman" w:hAnsi="Arial" w:cs="Arial"/>
          <w:highlight w:val="yellow"/>
          <w:lang w:eastAsia="en-GB"/>
        </w:rPr>
        <w:t>Organisation’s name</w:t>
      </w:r>
      <w:r w:rsidR="003D4D29" w:rsidRPr="003005A1">
        <w:rPr>
          <w:rFonts w:ascii="Arial" w:eastAsia="Times New Roman" w:hAnsi="Arial" w:cs="Arial"/>
          <w:bCs/>
          <w:lang w:eastAsia="en-GB"/>
        </w:rPr>
        <w:t xml:space="preserve"> to obtain archived material.</w:t>
      </w:r>
      <w:r w:rsidR="000D3B55" w:rsidRPr="003005A1">
        <w:rPr>
          <w:rFonts w:ascii="Arial" w:eastAsia="Times New Roman" w:hAnsi="Arial" w:cs="Arial"/>
          <w:bCs/>
          <w:lang w:eastAsia="en-GB"/>
        </w:rPr>
        <w:t xml:space="preserve"> Appeal via complaints procedure.</w:t>
      </w:r>
    </w:p>
    <w:p w:rsidR="005F06BB" w:rsidRPr="005F06BB" w:rsidRDefault="005F06BB" w:rsidP="005F06BB">
      <w:pPr>
        <w:autoSpaceDE w:val="0"/>
        <w:autoSpaceDN w:val="0"/>
        <w:adjustRightInd w:val="0"/>
        <w:spacing w:after="0" w:line="276" w:lineRule="auto"/>
        <w:ind w:left="714"/>
        <w:jc w:val="both"/>
        <w:rPr>
          <w:rFonts w:ascii="Arial" w:eastAsia="Times New Roman" w:hAnsi="Arial" w:cs="Arial"/>
          <w:bCs/>
          <w:lang w:eastAsia="en-GB"/>
        </w:rPr>
      </w:pPr>
    </w:p>
    <w:p w:rsidR="00906F03" w:rsidRPr="003005A1" w:rsidRDefault="00906F03" w:rsidP="00906F03">
      <w:pPr>
        <w:autoSpaceDE w:val="0"/>
        <w:autoSpaceDN w:val="0"/>
        <w:adjustRightInd w:val="0"/>
        <w:spacing w:before="240" w:after="120"/>
        <w:jc w:val="both"/>
        <w:rPr>
          <w:rFonts w:ascii="Arial" w:eastAsia="Times New Roman" w:hAnsi="Arial" w:cs="Arial"/>
          <w:lang w:eastAsia="en-GB"/>
        </w:rPr>
      </w:pPr>
      <w:r w:rsidRPr="003005A1">
        <w:rPr>
          <w:rFonts w:ascii="Arial" w:hAnsi="Arial" w:cs="Arial"/>
          <w:b/>
          <w:lang w:eastAsia="en-GB"/>
        </w:rPr>
        <w:t>Copyright and legal information</w:t>
      </w:r>
      <w:r w:rsidR="00CA6AC6" w:rsidRPr="003005A1">
        <w:rPr>
          <w:rFonts w:ascii="Arial" w:hAnsi="Arial" w:cs="Arial"/>
          <w:b/>
          <w:lang w:eastAsia="en-GB"/>
        </w:rPr>
        <w:t xml:space="preserve"> about this policy</w:t>
      </w:r>
    </w:p>
    <w:p w:rsidR="00374396" w:rsidRPr="003005A1" w:rsidRDefault="00906F03" w:rsidP="006D693C">
      <w:pPr>
        <w:autoSpaceDE w:val="0"/>
        <w:autoSpaceDN w:val="0"/>
        <w:adjustRightInd w:val="0"/>
        <w:spacing w:before="240" w:after="120"/>
        <w:jc w:val="both"/>
        <w:rPr>
          <w:rFonts w:ascii="Arial" w:eastAsia="Times New Roman" w:hAnsi="Arial" w:cs="Arial"/>
          <w:lang w:eastAsia="en-GB"/>
        </w:rPr>
      </w:pPr>
      <w:r w:rsidRPr="003005A1">
        <w:rPr>
          <w:rFonts w:ascii="Arial" w:hAnsi="Arial" w:cs="Arial"/>
        </w:rPr>
        <w:t>This policy is for information only, and therefore is not a binding contract and does not confer legal rights on any person.</w:t>
      </w:r>
      <w:r w:rsidRPr="003005A1">
        <w:rPr>
          <w:rFonts w:ascii="Arial" w:hAnsi="Arial" w:cs="Arial"/>
          <w:b/>
          <w:bCs/>
        </w:rPr>
        <w:t xml:space="preserve">  </w:t>
      </w:r>
      <w:r w:rsidR="005F06BB" w:rsidRPr="005F06BB">
        <w:rPr>
          <w:rFonts w:ascii="Arial" w:eastAsia="Times New Roman" w:hAnsi="Arial" w:cs="Arial"/>
          <w:highlight w:val="yellow"/>
          <w:lang w:eastAsia="en-GB"/>
        </w:rPr>
        <w:t>Organisation’s name</w:t>
      </w:r>
      <w:r w:rsidR="0049771D" w:rsidRPr="003005A1">
        <w:rPr>
          <w:rFonts w:ascii="Arial" w:hAnsi="Arial" w:cs="Arial"/>
        </w:rPr>
        <w:t xml:space="preserve"> reserves intellectual property rights for </w:t>
      </w:r>
      <w:r w:rsidRPr="003005A1">
        <w:rPr>
          <w:rFonts w:ascii="Arial" w:hAnsi="Arial" w:cs="Arial"/>
        </w:rPr>
        <w:t>information and materials provided under this policy</w:t>
      </w:r>
      <w:r w:rsidR="0049771D" w:rsidRPr="003005A1">
        <w:rPr>
          <w:rFonts w:ascii="Arial" w:hAnsi="Arial" w:cs="Arial"/>
        </w:rPr>
        <w:t>, including those materials distributed under an open license</w:t>
      </w:r>
      <w:r w:rsidRPr="003005A1">
        <w:rPr>
          <w:rFonts w:ascii="Arial" w:hAnsi="Arial" w:cs="Arial"/>
        </w:rPr>
        <w:t xml:space="preserve">. </w:t>
      </w:r>
      <w:r w:rsidR="00374396" w:rsidRPr="003005A1">
        <w:rPr>
          <w:rFonts w:ascii="Arial" w:hAnsi="Arial" w:cs="Arial"/>
        </w:rPr>
        <w:br w:type="page"/>
      </w:r>
    </w:p>
    <w:p w:rsidR="00374396" w:rsidRPr="003005A1" w:rsidRDefault="00374396" w:rsidP="00374396">
      <w:pPr>
        <w:jc w:val="right"/>
        <w:rPr>
          <w:rFonts w:ascii="Arial" w:hAnsi="Arial" w:cs="Arial"/>
          <w:b/>
          <w:noProof/>
          <w:lang w:eastAsia="en-GB"/>
        </w:rPr>
      </w:pPr>
      <w:r w:rsidRPr="003005A1">
        <w:rPr>
          <w:rFonts w:ascii="Arial" w:hAnsi="Arial" w:cs="Arial"/>
          <w:b/>
          <w:noProof/>
          <w:lang w:eastAsia="en-GB"/>
        </w:rPr>
        <w:lastRenderedPageBreak/>
        <w:t xml:space="preserve">APPENDIX </w:t>
      </w:r>
      <w:r w:rsidR="002346BF" w:rsidRPr="003005A1">
        <w:rPr>
          <w:rFonts w:ascii="Arial" w:hAnsi="Arial" w:cs="Arial"/>
          <w:b/>
          <w:noProof/>
          <w:lang w:eastAsia="en-GB"/>
        </w:rPr>
        <w:t>I</w:t>
      </w:r>
    </w:p>
    <w:p w:rsidR="00374396" w:rsidRPr="003005A1" w:rsidRDefault="005F06BB" w:rsidP="00374396">
      <w:pPr>
        <w:jc w:val="center"/>
        <w:rPr>
          <w:rFonts w:ascii="Arial" w:hAnsi="Arial" w:cs="Arial"/>
          <w:b/>
        </w:rPr>
      </w:pPr>
      <w:r w:rsidRPr="005F06BB">
        <w:rPr>
          <w:rFonts w:ascii="Arial" w:eastAsia="Times New Roman" w:hAnsi="Arial" w:cs="Arial"/>
          <w:highlight w:val="yellow"/>
          <w:lang w:eastAsia="en-GB"/>
        </w:rPr>
        <w:t>Organisation’s name</w:t>
      </w:r>
      <w:r w:rsidR="00374396" w:rsidRPr="003005A1">
        <w:rPr>
          <w:rFonts w:ascii="Arial" w:hAnsi="Arial" w:cs="Arial"/>
          <w:b/>
        </w:rPr>
        <w:t xml:space="preserve"> Complaints Procedure</w:t>
      </w:r>
    </w:p>
    <w:p w:rsidR="00374396" w:rsidRPr="003005A1" w:rsidRDefault="00374396" w:rsidP="00DC1FA6">
      <w:pPr>
        <w:jc w:val="both"/>
        <w:rPr>
          <w:rFonts w:ascii="Arial" w:hAnsi="Arial" w:cs="Arial"/>
          <w:b/>
        </w:rPr>
      </w:pPr>
      <w:r w:rsidRPr="003005A1">
        <w:rPr>
          <w:rFonts w:ascii="Arial" w:hAnsi="Arial" w:cs="Arial"/>
          <w:b/>
        </w:rPr>
        <w:t>Right of complaint</w:t>
      </w:r>
    </w:p>
    <w:p w:rsidR="00374396" w:rsidRPr="003005A1" w:rsidRDefault="00374396" w:rsidP="00DC1FA6">
      <w:pPr>
        <w:jc w:val="both"/>
        <w:rPr>
          <w:rFonts w:ascii="Arial" w:hAnsi="Arial" w:cs="Arial"/>
        </w:rPr>
      </w:pPr>
      <w:r w:rsidRPr="003005A1">
        <w:rPr>
          <w:rFonts w:ascii="Arial" w:hAnsi="Arial" w:cs="Arial"/>
        </w:rPr>
        <w:t xml:space="preserve">All </w:t>
      </w:r>
      <w:r w:rsidR="007A0323" w:rsidRPr="005F06BB">
        <w:rPr>
          <w:rFonts w:ascii="Arial" w:eastAsia="Times New Roman" w:hAnsi="Arial" w:cs="Arial"/>
          <w:highlight w:val="yellow"/>
          <w:lang w:eastAsia="en-GB"/>
        </w:rPr>
        <w:t>Organisation’s name</w:t>
      </w:r>
      <w:r w:rsidRPr="003005A1">
        <w:rPr>
          <w:rFonts w:ascii="Arial" w:hAnsi="Arial" w:cs="Arial"/>
        </w:rPr>
        <w:t xml:space="preserve"> members, service users and the general public have the right of complaint in respect of </w:t>
      </w:r>
      <w:r w:rsidR="007A0323" w:rsidRPr="005F06BB">
        <w:rPr>
          <w:rFonts w:ascii="Arial" w:eastAsia="Times New Roman" w:hAnsi="Arial" w:cs="Arial"/>
          <w:highlight w:val="yellow"/>
          <w:lang w:eastAsia="en-GB"/>
        </w:rPr>
        <w:t>Organisation’s name</w:t>
      </w:r>
      <w:r w:rsidRPr="003005A1">
        <w:rPr>
          <w:rFonts w:ascii="Arial" w:hAnsi="Arial" w:cs="Arial"/>
        </w:rPr>
        <w:t>’s services and activities, members</w:t>
      </w:r>
      <w:r w:rsidR="00651D5B" w:rsidRPr="003005A1">
        <w:rPr>
          <w:rFonts w:ascii="Arial" w:hAnsi="Arial" w:cs="Arial"/>
        </w:rPr>
        <w:t xml:space="preserve">, some categories of exclusions within </w:t>
      </w:r>
      <w:r w:rsidR="007A0323" w:rsidRPr="005F06BB">
        <w:rPr>
          <w:rFonts w:ascii="Arial" w:eastAsia="Times New Roman" w:hAnsi="Arial" w:cs="Arial"/>
          <w:highlight w:val="yellow"/>
          <w:lang w:eastAsia="en-GB"/>
        </w:rPr>
        <w:t>Organisation’s name</w:t>
      </w:r>
      <w:r w:rsidR="00651D5B" w:rsidRPr="003005A1">
        <w:rPr>
          <w:rFonts w:ascii="Arial" w:hAnsi="Arial" w:cs="Arial"/>
        </w:rPr>
        <w:t>’s open information policy</w:t>
      </w:r>
      <w:r w:rsidRPr="003005A1">
        <w:rPr>
          <w:rFonts w:ascii="Arial" w:hAnsi="Arial" w:cs="Arial"/>
        </w:rPr>
        <w:t xml:space="preserve"> or specific conditions of membership</w:t>
      </w:r>
      <w:r w:rsidR="00651D5B" w:rsidRPr="003005A1">
        <w:rPr>
          <w:rFonts w:ascii="Arial" w:hAnsi="Arial" w:cs="Arial"/>
        </w:rPr>
        <w:t xml:space="preserve">. </w:t>
      </w:r>
      <w:r w:rsidRPr="003005A1">
        <w:rPr>
          <w:rFonts w:ascii="Arial" w:hAnsi="Arial" w:cs="Arial"/>
        </w:rPr>
        <w:t xml:space="preserve"> </w:t>
      </w:r>
    </w:p>
    <w:p w:rsidR="00374396" w:rsidRPr="003005A1" w:rsidRDefault="00374396" w:rsidP="00374396">
      <w:pPr>
        <w:rPr>
          <w:rFonts w:ascii="Arial" w:hAnsi="Arial" w:cs="Arial"/>
          <w:b/>
        </w:rPr>
      </w:pPr>
      <w:r w:rsidRPr="003005A1">
        <w:rPr>
          <w:rFonts w:ascii="Arial" w:hAnsi="Arial" w:cs="Arial"/>
          <w:b/>
        </w:rPr>
        <w:t xml:space="preserve">Dealing with complaints </w:t>
      </w:r>
    </w:p>
    <w:p w:rsidR="005D05D1" w:rsidRPr="003005A1" w:rsidRDefault="007A0323" w:rsidP="005D05D1">
      <w:pPr>
        <w:rPr>
          <w:rFonts w:ascii="Arial" w:hAnsi="Arial" w:cs="Arial"/>
        </w:rPr>
      </w:pPr>
      <w:r>
        <w:rPr>
          <w:rFonts w:ascii="Arial" w:hAnsi="Arial" w:cs="Arial"/>
          <w:b/>
          <w:i/>
        </w:rPr>
        <w:t>Add in details of your complaint procedure here and a link to a webpage about making a complaint, if you have one.</w:t>
      </w:r>
    </w:p>
    <w:sectPr w:rsidR="005D05D1" w:rsidRPr="003005A1" w:rsidSect="00851FFF">
      <w:footerReference w:type="default" r:id="rId8"/>
      <w:headerReference w:type="first" r:id="rId9"/>
      <w:footerReference w:type="first" r:id="rId10"/>
      <w:pgSz w:w="11906" w:h="16838"/>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42D" w:rsidRDefault="00CA042D" w:rsidP="00AC7FF1">
      <w:pPr>
        <w:spacing w:after="0" w:line="240" w:lineRule="auto"/>
      </w:pPr>
      <w:r>
        <w:separator/>
      </w:r>
    </w:p>
  </w:endnote>
  <w:endnote w:type="continuationSeparator" w:id="0">
    <w:p w:rsidR="00CA042D" w:rsidRDefault="00CA042D" w:rsidP="00AC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201132"/>
      <w:docPartObj>
        <w:docPartGallery w:val="Page Numbers (Bottom of Page)"/>
        <w:docPartUnique/>
      </w:docPartObj>
    </w:sdtPr>
    <w:sdtEndPr>
      <w:rPr>
        <w:noProof/>
      </w:rPr>
    </w:sdtEndPr>
    <w:sdtContent>
      <w:p w:rsidR="00F25749" w:rsidRDefault="00F25749">
        <w:pPr>
          <w:pStyle w:val="Footer"/>
          <w:jc w:val="right"/>
        </w:pPr>
        <w:r>
          <w:fldChar w:fldCharType="begin"/>
        </w:r>
        <w:r>
          <w:instrText xml:space="preserve"> PAGE   \* MERGEFORMAT </w:instrText>
        </w:r>
        <w:r>
          <w:fldChar w:fldCharType="separate"/>
        </w:r>
        <w:r w:rsidR="00C23C50">
          <w:rPr>
            <w:noProof/>
          </w:rPr>
          <w:t>7</w:t>
        </w:r>
        <w:r>
          <w:rPr>
            <w:noProof/>
          </w:rPr>
          <w:fldChar w:fldCharType="end"/>
        </w:r>
      </w:p>
    </w:sdtContent>
  </w:sdt>
  <w:p w:rsidR="00F25749" w:rsidRDefault="00F25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55564"/>
      <w:docPartObj>
        <w:docPartGallery w:val="Page Numbers (Bottom of Page)"/>
        <w:docPartUnique/>
      </w:docPartObj>
    </w:sdtPr>
    <w:sdtEndPr>
      <w:rPr>
        <w:noProof/>
      </w:rPr>
    </w:sdtEndPr>
    <w:sdtContent>
      <w:p w:rsidR="00F25749" w:rsidRDefault="00F25749">
        <w:pPr>
          <w:pStyle w:val="Footer"/>
          <w:jc w:val="right"/>
        </w:pPr>
        <w:r>
          <w:fldChar w:fldCharType="begin"/>
        </w:r>
        <w:r>
          <w:instrText xml:space="preserve"> PAGE   \* MERGEFORMAT </w:instrText>
        </w:r>
        <w:r>
          <w:fldChar w:fldCharType="separate"/>
        </w:r>
        <w:r w:rsidR="00C23C50">
          <w:rPr>
            <w:noProof/>
          </w:rPr>
          <w:t>1</w:t>
        </w:r>
        <w:r>
          <w:rPr>
            <w:noProof/>
          </w:rPr>
          <w:fldChar w:fldCharType="end"/>
        </w:r>
      </w:p>
    </w:sdtContent>
  </w:sdt>
  <w:p w:rsidR="00F25749" w:rsidRDefault="00F25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42D" w:rsidRDefault="00CA042D" w:rsidP="00AC7FF1">
      <w:pPr>
        <w:spacing w:after="0" w:line="240" w:lineRule="auto"/>
      </w:pPr>
      <w:r>
        <w:separator/>
      </w:r>
    </w:p>
  </w:footnote>
  <w:footnote w:type="continuationSeparator" w:id="0">
    <w:p w:rsidR="00CA042D" w:rsidRDefault="00CA042D" w:rsidP="00AC7FF1">
      <w:pPr>
        <w:spacing w:after="0" w:line="240" w:lineRule="auto"/>
      </w:pPr>
      <w:r>
        <w:continuationSeparator/>
      </w:r>
    </w:p>
  </w:footnote>
  <w:footnote w:id="1">
    <w:p w:rsidR="00F25749" w:rsidRDefault="00F25749">
      <w:pPr>
        <w:pStyle w:val="FootnoteText"/>
      </w:pPr>
      <w:r>
        <w:rPr>
          <w:rStyle w:val="FootnoteReference"/>
        </w:rPr>
        <w:footnoteRef/>
      </w:r>
      <w:r>
        <w:t xml:space="preserve"> There may be occasions when Bond may be subject to a legal requirement to disclose information currently covered by our exclusions, at which point the legal requirement will override this policy.</w:t>
      </w:r>
    </w:p>
  </w:footnote>
  <w:footnote w:id="2">
    <w:p w:rsidR="00A551AE" w:rsidRDefault="00A551AE">
      <w:pPr>
        <w:pStyle w:val="FootnoteText"/>
      </w:pPr>
      <w:r>
        <w:rPr>
          <w:rStyle w:val="FootnoteReference"/>
        </w:rPr>
        <w:footnoteRef/>
      </w:r>
      <w:r>
        <w:t xml:space="preserve"> Bond is committed to working with our funders to encourage them to become more transparent.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50" w:rsidRDefault="00C23C50" w:rsidP="00C23C50">
    <w:pPr>
      <w:pStyle w:val="Header"/>
      <w:jc w:val="right"/>
    </w:pPr>
    <w:r w:rsidRPr="00C23C50">
      <w:rPr>
        <w:highlight w:val="yellow"/>
      </w:rPr>
      <w:t>Insert organisation logo</w:t>
    </w:r>
    <w:r>
      <w:t xml:space="preserve"> </w:t>
    </w:r>
    <w:r w:rsidRPr="00C23C50">
      <w:rPr>
        <w:highlight w:val="yellow"/>
      </w:rPr>
      <w:t>in header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0CFB"/>
    <w:multiLevelType w:val="hybridMultilevel"/>
    <w:tmpl w:val="71F65A2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242311A"/>
    <w:multiLevelType w:val="hybridMultilevel"/>
    <w:tmpl w:val="A55C27F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3CC33C8"/>
    <w:multiLevelType w:val="hybridMultilevel"/>
    <w:tmpl w:val="31C6E6C6"/>
    <w:lvl w:ilvl="0" w:tplc="64FEC0C2">
      <w:start w:val="1"/>
      <w:numFmt w:val="bullet"/>
      <w:lvlText w:val=""/>
      <w:lvlJc w:val="left"/>
      <w:pPr>
        <w:tabs>
          <w:tab w:val="num" w:pos="397"/>
        </w:tabs>
        <w:ind w:left="397" w:hanging="397"/>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70F46E6"/>
    <w:multiLevelType w:val="hybridMultilevel"/>
    <w:tmpl w:val="D3DE73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EC13AB"/>
    <w:multiLevelType w:val="hybridMultilevel"/>
    <w:tmpl w:val="B1C8BC56"/>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C46C5F"/>
    <w:multiLevelType w:val="hybridMultilevel"/>
    <w:tmpl w:val="72ACB454"/>
    <w:lvl w:ilvl="0" w:tplc="5BD8DC1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84203D3"/>
    <w:multiLevelType w:val="hybridMultilevel"/>
    <w:tmpl w:val="B6E8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C713D2"/>
    <w:multiLevelType w:val="hybridMultilevel"/>
    <w:tmpl w:val="08248D5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3C2691"/>
    <w:multiLevelType w:val="hybridMultilevel"/>
    <w:tmpl w:val="640A5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EC0521"/>
    <w:multiLevelType w:val="hybridMultilevel"/>
    <w:tmpl w:val="69F8D4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122DFE"/>
    <w:multiLevelType w:val="hybridMultilevel"/>
    <w:tmpl w:val="04D472A0"/>
    <w:lvl w:ilvl="0" w:tplc="E3CA47B8">
      <w:start w:val="1"/>
      <w:numFmt w:val="decimal"/>
      <w:lvlText w:val="%1."/>
      <w:lvlJc w:val="left"/>
      <w:pPr>
        <w:tabs>
          <w:tab w:val="num" w:pos="8640"/>
        </w:tabs>
        <w:ind w:left="8640" w:hanging="360"/>
      </w:pPr>
      <w:rPr>
        <w:b/>
      </w:rPr>
    </w:lvl>
    <w:lvl w:ilvl="1" w:tplc="04090019" w:tentative="1">
      <w:start w:val="1"/>
      <w:numFmt w:val="lowerLetter"/>
      <w:lvlText w:val="%2."/>
      <w:lvlJc w:val="left"/>
      <w:pPr>
        <w:tabs>
          <w:tab w:val="num" w:pos="9360"/>
        </w:tabs>
        <w:ind w:left="9360" w:hanging="360"/>
      </w:pPr>
    </w:lvl>
    <w:lvl w:ilvl="2" w:tplc="0409001B" w:tentative="1">
      <w:start w:val="1"/>
      <w:numFmt w:val="lowerRoman"/>
      <w:lvlText w:val="%3."/>
      <w:lvlJc w:val="right"/>
      <w:pPr>
        <w:tabs>
          <w:tab w:val="num" w:pos="10080"/>
        </w:tabs>
        <w:ind w:left="10080" w:hanging="180"/>
      </w:pPr>
    </w:lvl>
    <w:lvl w:ilvl="3" w:tplc="0409000F" w:tentative="1">
      <w:start w:val="1"/>
      <w:numFmt w:val="decimal"/>
      <w:lvlText w:val="%4."/>
      <w:lvlJc w:val="left"/>
      <w:pPr>
        <w:tabs>
          <w:tab w:val="num" w:pos="10800"/>
        </w:tabs>
        <w:ind w:left="10800" w:hanging="360"/>
      </w:pPr>
    </w:lvl>
    <w:lvl w:ilvl="4" w:tplc="04090019" w:tentative="1">
      <w:start w:val="1"/>
      <w:numFmt w:val="lowerLetter"/>
      <w:lvlText w:val="%5."/>
      <w:lvlJc w:val="left"/>
      <w:pPr>
        <w:tabs>
          <w:tab w:val="num" w:pos="11520"/>
        </w:tabs>
        <w:ind w:left="11520" w:hanging="360"/>
      </w:pPr>
    </w:lvl>
    <w:lvl w:ilvl="5" w:tplc="0409001B" w:tentative="1">
      <w:start w:val="1"/>
      <w:numFmt w:val="lowerRoman"/>
      <w:lvlText w:val="%6."/>
      <w:lvlJc w:val="right"/>
      <w:pPr>
        <w:tabs>
          <w:tab w:val="num" w:pos="12240"/>
        </w:tabs>
        <w:ind w:left="12240" w:hanging="180"/>
      </w:pPr>
    </w:lvl>
    <w:lvl w:ilvl="6" w:tplc="0409000F" w:tentative="1">
      <w:start w:val="1"/>
      <w:numFmt w:val="decimal"/>
      <w:lvlText w:val="%7."/>
      <w:lvlJc w:val="left"/>
      <w:pPr>
        <w:tabs>
          <w:tab w:val="num" w:pos="12960"/>
        </w:tabs>
        <w:ind w:left="12960" w:hanging="360"/>
      </w:pPr>
    </w:lvl>
    <w:lvl w:ilvl="7" w:tplc="04090019" w:tentative="1">
      <w:start w:val="1"/>
      <w:numFmt w:val="lowerLetter"/>
      <w:lvlText w:val="%8."/>
      <w:lvlJc w:val="left"/>
      <w:pPr>
        <w:tabs>
          <w:tab w:val="num" w:pos="13680"/>
        </w:tabs>
        <w:ind w:left="13680" w:hanging="360"/>
      </w:pPr>
    </w:lvl>
    <w:lvl w:ilvl="8" w:tplc="0409001B" w:tentative="1">
      <w:start w:val="1"/>
      <w:numFmt w:val="lowerRoman"/>
      <w:lvlText w:val="%9."/>
      <w:lvlJc w:val="right"/>
      <w:pPr>
        <w:tabs>
          <w:tab w:val="num" w:pos="14400"/>
        </w:tabs>
        <w:ind w:left="14400" w:hanging="180"/>
      </w:pPr>
    </w:lvl>
  </w:abstractNum>
  <w:abstractNum w:abstractNumId="11">
    <w:nsid w:val="50A641A4"/>
    <w:multiLevelType w:val="hybridMultilevel"/>
    <w:tmpl w:val="F85EBC30"/>
    <w:lvl w:ilvl="0" w:tplc="64FEC0C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34135A9"/>
    <w:multiLevelType w:val="hybridMultilevel"/>
    <w:tmpl w:val="AA1EAF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D9851EE"/>
    <w:multiLevelType w:val="hybridMultilevel"/>
    <w:tmpl w:val="98824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EA81669"/>
    <w:multiLevelType w:val="hybridMultilevel"/>
    <w:tmpl w:val="BD200B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216370"/>
    <w:multiLevelType w:val="hybridMultilevel"/>
    <w:tmpl w:val="ECE24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031353"/>
    <w:multiLevelType w:val="hybridMultilevel"/>
    <w:tmpl w:val="16CA9D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482086E"/>
    <w:multiLevelType w:val="hybridMultilevel"/>
    <w:tmpl w:val="2D82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31439D"/>
    <w:multiLevelType w:val="hybridMultilevel"/>
    <w:tmpl w:val="324E3476"/>
    <w:lvl w:ilvl="0" w:tplc="0809000F">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C6C417C"/>
    <w:multiLevelType w:val="hybridMultilevel"/>
    <w:tmpl w:val="5AD2BB7A"/>
    <w:lvl w:ilvl="0" w:tplc="5BD8DC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1650FE4"/>
    <w:multiLevelType w:val="hybridMultilevel"/>
    <w:tmpl w:val="E0FA6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3"/>
  </w:num>
  <w:num w:numId="4">
    <w:abstractNumId w:val="3"/>
  </w:num>
  <w:num w:numId="5">
    <w:abstractNumId w:val="18"/>
  </w:num>
  <w:num w:numId="6">
    <w:abstractNumId w:val="0"/>
  </w:num>
  <w:num w:numId="7">
    <w:abstractNumId w:val="6"/>
  </w:num>
  <w:num w:numId="8">
    <w:abstractNumId w:val="12"/>
  </w:num>
  <w:num w:numId="9">
    <w:abstractNumId w:val="8"/>
  </w:num>
  <w:num w:numId="10">
    <w:abstractNumId w:val="17"/>
  </w:num>
  <w:num w:numId="11">
    <w:abstractNumId w:val="11"/>
  </w:num>
  <w:num w:numId="12">
    <w:abstractNumId w:val="2"/>
  </w:num>
  <w:num w:numId="13">
    <w:abstractNumId w:val="4"/>
  </w:num>
  <w:num w:numId="14">
    <w:abstractNumId w:val="9"/>
  </w:num>
  <w:num w:numId="15">
    <w:abstractNumId w:val="1"/>
  </w:num>
  <w:num w:numId="16">
    <w:abstractNumId w:val="20"/>
  </w:num>
  <w:num w:numId="17">
    <w:abstractNumId w:val="14"/>
  </w:num>
  <w:num w:numId="18">
    <w:abstractNumId w:val="7"/>
  </w:num>
  <w:num w:numId="19">
    <w:abstractNumId w:val="10"/>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81"/>
    <w:rsid w:val="00003903"/>
    <w:rsid w:val="00006234"/>
    <w:rsid w:val="00047F5F"/>
    <w:rsid w:val="00050DCE"/>
    <w:rsid w:val="00055649"/>
    <w:rsid w:val="00070DB1"/>
    <w:rsid w:val="00085E6C"/>
    <w:rsid w:val="0009717F"/>
    <w:rsid w:val="000A4516"/>
    <w:rsid w:val="000B4265"/>
    <w:rsid w:val="000D3B55"/>
    <w:rsid w:val="000D7567"/>
    <w:rsid w:val="000F3381"/>
    <w:rsid w:val="00107EA3"/>
    <w:rsid w:val="00115E28"/>
    <w:rsid w:val="001301BA"/>
    <w:rsid w:val="00135646"/>
    <w:rsid w:val="00142FCC"/>
    <w:rsid w:val="00197BA6"/>
    <w:rsid w:val="001A0AC9"/>
    <w:rsid w:val="001A17E8"/>
    <w:rsid w:val="001A1929"/>
    <w:rsid w:val="001B3E71"/>
    <w:rsid w:val="001C7B18"/>
    <w:rsid w:val="002063EF"/>
    <w:rsid w:val="00211C8C"/>
    <w:rsid w:val="002214D4"/>
    <w:rsid w:val="0023267B"/>
    <w:rsid w:val="002346BF"/>
    <w:rsid w:val="002535B1"/>
    <w:rsid w:val="00256058"/>
    <w:rsid w:val="00290605"/>
    <w:rsid w:val="002B107B"/>
    <w:rsid w:val="002B2525"/>
    <w:rsid w:val="002B5ED0"/>
    <w:rsid w:val="002D54C7"/>
    <w:rsid w:val="002F3634"/>
    <w:rsid w:val="003005A1"/>
    <w:rsid w:val="00323679"/>
    <w:rsid w:val="00340881"/>
    <w:rsid w:val="00367E13"/>
    <w:rsid w:val="00371CA4"/>
    <w:rsid w:val="00374396"/>
    <w:rsid w:val="003858BC"/>
    <w:rsid w:val="003B0553"/>
    <w:rsid w:val="003C7A44"/>
    <w:rsid w:val="003D4D29"/>
    <w:rsid w:val="00430BF3"/>
    <w:rsid w:val="00483A85"/>
    <w:rsid w:val="0049454F"/>
    <w:rsid w:val="00497188"/>
    <w:rsid w:val="0049771D"/>
    <w:rsid w:val="004C2476"/>
    <w:rsid w:val="004D2A49"/>
    <w:rsid w:val="00530943"/>
    <w:rsid w:val="005477A6"/>
    <w:rsid w:val="00563B75"/>
    <w:rsid w:val="005713AD"/>
    <w:rsid w:val="005835ED"/>
    <w:rsid w:val="00584322"/>
    <w:rsid w:val="005B0AC1"/>
    <w:rsid w:val="005D05D1"/>
    <w:rsid w:val="005E247E"/>
    <w:rsid w:val="005F06BB"/>
    <w:rsid w:val="00600196"/>
    <w:rsid w:val="00602F28"/>
    <w:rsid w:val="00627983"/>
    <w:rsid w:val="0064331A"/>
    <w:rsid w:val="00651D5B"/>
    <w:rsid w:val="00666EA6"/>
    <w:rsid w:val="006773D0"/>
    <w:rsid w:val="00696490"/>
    <w:rsid w:val="006A2398"/>
    <w:rsid w:val="006A2DFA"/>
    <w:rsid w:val="006C4A45"/>
    <w:rsid w:val="006D693C"/>
    <w:rsid w:val="007053B8"/>
    <w:rsid w:val="00722BD1"/>
    <w:rsid w:val="0074395B"/>
    <w:rsid w:val="0076652D"/>
    <w:rsid w:val="0077682E"/>
    <w:rsid w:val="007906A6"/>
    <w:rsid w:val="007A0323"/>
    <w:rsid w:val="007D7682"/>
    <w:rsid w:val="007E4E06"/>
    <w:rsid w:val="00807195"/>
    <w:rsid w:val="008208FD"/>
    <w:rsid w:val="0082744A"/>
    <w:rsid w:val="00844B08"/>
    <w:rsid w:val="00847D13"/>
    <w:rsid w:val="00851FFF"/>
    <w:rsid w:val="008622B6"/>
    <w:rsid w:val="008A4E27"/>
    <w:rsid w:val="008A5EED"/>
    <w:rsid w:val="008B2BF9"/>
    <w:rsid w:val="008B73FA"/>
    <w:rsid w:val="00900119"/>
    <w:rsid w:val="00906F03"/>
    <w:rsid w:val="00917203"/>
    <w:rsid w:val="00924EDB"/>
    <w:rsid w:val="00931573"/>
    <w:rsid w:val="009361A1"/>
    <w:rsid w:val="00945E96"/>
    <w:rsid w:val="0098233F"/>
    <w:rsid w:val="009852D9"/>
    <w:rsid w:val="009E76FF"/>
    <w:rsid w:val="00A07163"/>
    <w:rsid w:val="00A1003C"/>
    <w:rsid w:val="00A22BDB"/>
    <w:rsid w:val="00A551AE"/>
    <w:rsid w:val="00AA6728"/>
    <w:rsid w:val="00AC0BD7"/>
    <w:rsid w:val="00AC7FF1"/>
    <w:rsid w:val="00AF3546"/>
    <w:rsid w:val="00B4345F"/>
    <w:rsid w:val="00B90C72"/>
    <w:rsid w:val="00BC67C7"/>
    <w:rsid w:val="00BD2BB4"/>
    <w:rsid w:val="00BE584E"/>
    <w:rsid w:val="00BE6AF4"/>
    <w:rsid w:val="00C0294D"/>
    <w:rsid w:val="00C23C50"/>
    <w:rsid w:val="00C55CB7"/>
    <w:rsid w:val="00C85851"/>
    <w:rsid w:val="00C879DC"/>
    <w:rsid w:val="00C954BA"/>
    <w:rsid w:val="00CA042D"/>
    <w:rsid w:val="00CA6AC6"/>
    <w:rsid w:val="00CA760C"/>
    <w:rsid w:val="00CB331F"/>
    <w:rsid w:val="00CD1BDD"/>
    <w:rsid w:val="00CF2DE1"/>
    <w:rsid w:val="00D06521"/>
    <w:rsid w:val="00D5217E"/>
    <w:rsid w:val="00D66E32"/>
    <w:rsid w:val="00D87BB8"/>
    <w:rsid w:val="00DA3674"/>
    <w:rsid w:val="00DA3E61"/>
    <w:rsid w:val="00DA4793"/>
    <w:rsid w:val="00DB6FF2"/>
    <w:rsid w:val="00DC1FA6"/>
    <w:rsid w:val="00DF1C70"/>
    <w:rsid w:val="00E070B0"/>
    <w:rsid w:val="00E14B51"/>
    <w:rsid w:val="00E35F02"/>
    <w:rsid w:val="00E50A3F"/>
    <w:rsid w:val="00E664A0"/>
    <w:rsid w:val="00E97A01"/>
    <w:rsid w:val="00ED22C9"/>
    <w:rsid w:val="00ED7942"/>
    <w:rsid w:val="00EE0D3A"/>
    <w:rsid w:val="00F14DF6"/>
    <w:rsid w:val="00F25749"/>
    <w:rsid w:val="00F31CAD"/>
    <w:rsid w:val="00F61AC0"/>
    <w:rsid w:val="00F71DCA"/>
    <w:rsid w:val="00F92E19"/>
    <w:rsid w:val="00FB3BC3"/>
    <w:rsid w:val="00FD6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D1"/>
    <w:pPr>
      <w:ind w:left="720"/>
      <w:contextualSpacing/>
    </w:pPr>
  </w:style>
  <w:style w:type="table" w:styleId="TableGrid">
    <w:name w:val="Table Grid"/>
    <w:basedOn w:val="TableNormal"/>
    <w:uiPriority w:val="39"/>
    <w:rsid w:val="00F71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7F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FF1"/>
    <w:rPr>
      <w:sz w:val="20"/>
      <w:szCs w:val="20"/>
    </w:rPr>
  </w:style>
  <w:style w:type="character" w:styleId="FootnoteReference">
    <w:name w:val="footnote reference"/>
    <w:basedOn w:val="DefaultParagraphFont"/>
    <w:uiPriority w:val="99"/>
    <w:semiHidden/>
    <w:unhideWhenUsed/>
    <w:rsid w:val="00AC7FF1"/>
    <w:rPr>
      <w:vertAlign w:val="superscript"/>
    </w:rPr>
  </w:style>
  <w:style w:type="character" w:styleId="Hyperlink">
    <w:name w:val="Hyperlink"/>
    <w:rsid w:val="003D4D29"/>
    <w:rPr>
      <w:color w:val="0000FF"/>
      <w:u w:val="single"/>
    </w:rPr>
  </w:style>
  <w:style w:type="character" w:styleId="CommentReference">
    <w:name w:val="annotation reference"/>
    <w:basedOn w:val="DefaultParagraphFont"/>
    <w:uiPriority w:val="99"/>
    <w:semiHidden/>
    <w:unhideWhenUsed/>
    <w:rsid w:val="00666EA6"/>
    <w:rPr>
      <w:sz w:val="16"/>
      <w:szCs w:val="16"/>
    </w:rPr>
  </w:style>
  <w:style w:type="paragraph" w:styleId="CommentText">
    <w:name w:val="annotation text"/>
    <w:basedOn w:val="Normal"/>
    <w:link w:val="CommentTextChar"/>
    <w:uiPriority w:val="99"/>
    <w:semiHidden/>
    <w:unhideWhenUsed/>
    <w:rsid w:val="00666EA6"/>
    <w:pPr>
      <w:spacing w:line="240" w:lineRule="auto"/>
    </w:pPr>
    <w:rPr>
      <w:sz w:val="20"/>
      <w:szCs w:val="20"/>
    </w:rPr>
  </w:style>
  <w:style w:type="character" w:customStyle="1" w:styleId="CommentTextChar">
    <w:name w:val="Comment Text Char"/>
    <w:basedOn w:val="DefaultParagraphFont"/>
    <w:link w:val="CommentText"/>
    <w:uiPriority w:val="99"/>
    <w:semiHidden/>
    <w:rsid w:val="00666EA6"/>
    <w:rPr>
      <w:sz w:val="20"/>
      <w:szCs w:val="20"/>
    </w:rPr>
  </w:style>
  <w:style w:type="paragraph" w:styleId="CommentSubject">
    <w:name w:val="annotation subject"/>
    <w:basedOn w:val="CommentText"/>
    <w:next w:val="CommentText"/>
    <w:link w:val="CommentSubjectChar"/>
    <w:uiPriority w:val="99"/>
    <w:semiHidden/>
    <w:unhideWhenUsed/>
    <w:rsid w:val="00666EA6"/>
    <w:rPr>
      <w:b/>
      <w:bCs/>
    </w:rPr>
  </w:style>
  <w:style w:type="character" w:customStyle="1" w:styleId="CommentSubjectChar">
    <w:name w:val="Comment Subject Char"/>
    <w:basedOn w:val="CommentTextChar"/>
    <w:link w:val="CommentSubject"/>
    <w:uiPriority w:val="99"/>
    <w:semiHidden/>
    <w:rsid w:val="00666EA6"/>
    <w:rPr>
      <w:b/>
      <w:bCs/>
      <w:sz w:val="20"/>
      <w:szCs w:val="20"/>
    </w:rPr>
  </w:style>
  <w:style w:type="paragraph" w:styleId="BalloonText">
    <w:name w:val="Balloon Text"/>
    <w:basedOn w:val="Normal"/>
    <w:link w:val="BalloonTextChar"/>
    <w:uiPriority w:val="99"/>
    <w:semiHidden/>
    <w:unhideWhenUsed/>
    <w:rsid w:val="00666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EA6"/>
    <w:rPr>
      <w:rFonts w:ascii="Segoe UI" w:hAnsi="Segoe UI" w:cs="Segoe UI"/>
      <w:sz w:val="18"/>
      <w:szCs w:val="18"/>
    </w:rPr>
  </w:style>
  <w:style w:type="paragraph" w:styleId="Header">
    <w:name w:val="header"/>
    <w:basedOn w:val="Normal"/>
    <w:link w:val="HeaderChar"/>
    <w:unhideWhenUsed/>
    <w:rsid w:val="00563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B75"/>
  </w:style>
  <w:style w:type="paragraph" w:styleId="Footer">
    <w:name w:val="footer"/>
    <w:basedOn w:val="Normal"/>
    <w:link w:val="FooterChar"/>
    <w:uiPriority w:val="99"/>
    <w:unhideWhenUsed/>
    <w:rsid w:val="00563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B75"/>
  </w:style>
  <w:style w:type="paragraph" w:styleId="NormalWeb">
    <w:name w:val="Normal (Web)"/>
    <w:basedOn w:val="Normal"/>
    <w:uiPriority w:val="99"/>
    <w:semiHidden/>
    <w:unhideWhenUsed/>
    <w:rsid w:val="00CA76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A760C"/>
    <w:rPr>
      <w:b/>
      <w:bCs/>
    </w:rPr>
  </w:style>
  <w:style w:type="character" w:customStyle="1" w:styleId="apple-converted-space">
    <w:name w:val="apple-converted-space"/>
    <w:basedOn w:val="DefaultParagraphFont"/>
    <w:rsid w:val="00CA760C"/>
  </w:style>
  <w:style w:type="paragraph" w:styleId="BodyTextIndent3">
    <w:name w:val="Body Text Indent 3"/>
    <w:basedOn w:val="Normal"/>
    <w:link w:val="BodyTextIndent3Char"/>
    <w:rsid w:val="002B5ED0"/>
    <w:pPr>
      <w:overflowPunct w:val="0"/>
      <w:autoSpaceDE w:val="0"/>
      <w:autoSpaceDN w:val="0"/>
      <w:adjustRightInd w:val="0"/>
      <w:spacing w:after="0" w:line="240" w:lineRule="auto"/>
      <w:ind w:left="4395"/>
      <w:textAlignment w:val="baseline"/>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2B5ED0"/>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00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13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reativecommons.org/licenses/by-sa/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2015-02-25T15:33:00Z</dcterms:created>
  <dcterms:modified xsi:type="dcterms:W3CDTF">2015-02-25T16:12:00Z</dcterms:modified>
</cp:coreProperties>
</file>